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DFE" w:rsidRPr="001A2DFE" w:rsidRDefault="00B562A5" w:rsidP="001A2DFE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Cs w:val="24"/>
        </w:rPr>
      </w:pPr>
      <w:r>
        <w:rPr>
          <w:rFonts w:eastAsia="Calibri"/>
          <w:b/>
          <w:color w:val="auto"/>
          <w:szCs w:val="24"/>
        </w:rPr>
        <w:t xml:space="preserve">Приложение </w:t>
      </w:r>
    </w:p>
    <w:p w:rsidR="001A2DFE" w:rsidRPr="001A2DFE" w:rsidRDefault="001A2DFE" w:rsidP="001A2DFE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Cs w:val="24"/>
        </w:rPr>
      </w:pPr>
      <w:r w:rsidRPr="001A2DFE">
        <w:rPr>
          <w:rFonts w:eastAsia="Calibri"/>
          <w:b/>
          <w:color w:val="auto"/>
          <w:szCs w:val="24"/>
        </w:rPr>
        <w:t>к О</w:t>
      </w:r>
      <w:r w:rsidR="00FF77F1" w:rsidRPr="001A2DFE">
        <w:rPr>
          <w:rFonts w:eastAsia="Calibri"/>
          <w:b/>
          <w:color w:val="auto"/>
          <w:szCs w:val="24"/>
        </w:rPr>
        <w:t>П</w:t>
      </w:r>
      <w:r w:rsidRPr="001A2DFE">
        <w:rPr>
          <w:rFonts w:eastAsia="Calibri"/>
          <w:b/>
          <w:color w:val="auto"/>
          <w:szCs w:val="24"/>
        </w:rPr>
        <w:t>ОП по специальности</w:t>
      </w:r>
    </w:p>
    <w:p w:rsidR="001A2DFE" w:rsidRPr="001A2DFE" w:rsidRDefault="001A2DFE" w:rsidP="001A2DFE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Cs w:val="24"/>
        </w:rPr>
      </w:pPr>
      <w:r w:rsidRPr="001A2DFE">
        <w:rPr>
          <w:rFonts w:eastAsia="Calibri"/>
          <w:b/>
          <w:color w:val="auto"/>
          <w:szCs w:val="24"/>
        </w:rPr>
        <w:t>44.02.01 Дошкольное образование</w:t>
      </w:r>
    </w:p>
    <w:p w:rsidR="001A2DFE" w:rsidRPr="001A2DFE" w:rsidRDefault="001A2DFE" w:rsidP="001A2DFE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ind w:left="0" w:right="0" w:firstLine="0"/>
        <w:jc w:val="center"/>
        <w:outlineLvl w:val="0"/>
        <w:rPr>
          <w:color w:val="auto"/>
          <w:szCs w:val="28"/>
        </w:rPr>
      </w:pPr>
    </w:p>
    <w:p w:rsidR="001A2DFE" w:rsidRPr="001A2DFE" w:rsidRDefault="001A2DFE" w:rsidP="001A2DFE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ind w:left="0" w:right="0" w:firstLine="0"/>
        <w:jc w:val="center"/>
        <w:outlineLvl w:val="0"/>
        <w:rPr>
          <w:color w:val="auto"/>
          <w:szCs w:val="28"/>
        </w:rPr>
      </w:pPr>
    </w:p>
    <w:p w:rsidR="001A2DFE" w:rsidRPr="001A2DFE" w:rsidRDefault="001A2DFE" w:rsidP="001A2DFE">
      <w:pPr>
        <w:widowControl w:val="0"/>
        <w:tabs>
          <w:tab w:val="left" w:pos="860"/>
        </w:tabs>
        <w:spacing w:after="0" w:line="276" w:lineRule="auto"/>
        <w:ind w:left="0" w:right="0" w:firstLine="0"/>
        <w:jc w:val="center"/>
        <w:rPr>
          <w:bCs/>
          <w:color w:val="auto"/>
          <w:kern w:val="28"/>
          <w:szCs w:val="24"/>
        </w:rPr>
      </w:pPr>
      <w:r w:rsidRPr="001A2DFE">
        <w:rPr>
          <w:bCs/>
          <w:color w:val="auto"/>
          <w:kern w:val="28"/>
          <w:szCs w:val="24"/>
        </w:rPr>
        <w:t>МИНИСТЕРСТВО ОБРАЗОВАНИЯ И НАУКИ ЧЕЧЕНСКОЙ РЕСПУБЛИКИ</w:t>
      </w:r>
    </w:p>
    <w:p w:rsidR="001A2DFE" w:rsidRPr="001A2DFE" w:rsidRDefault="001A2DFE" w:rsidP="001A2DFE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Cs w:val="24"/>
        </w:rPr>
      </w:pPr>
      <w:r w:rsidRPr="001A2DFE">
        <w:rPr>
          <w:bCs/>
          <w:color w:val="auto"/>
          <w:kern w:val="28"/>
          <w:szCs w:val="24"/>
        </w:rPr>
        <w:t>ГОСУДАРСТВЕННОЕ БЮДЖЕТНОЕ ПРОФЕССИОНАЛЬНОЕ</w:t>
      </w:r>
    </w:p>
    <w:p w:rsidR="001A2DFE" w:rsidRPr="001A2DFE" w:rsidRDefault="001A2DFE" w:rsidP="001A2DFE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Cs w:val="24"/>
        </w:rPr>
      </w:pPr>
      <w:r w:rsidRPr="001A2DFE">
        <w:rPr>
          <w:bCs/>
          <w:color w:val="auto"/>
          <w:kern w:val="28"/>
          <w:szCs w:val="24"/>
        </w:rPr>
        <w:t>ОБРАЗОВАТЕЛЬНОЕ УЧРЕЖДЕНИЕ</w:t>
      </w:r>
    </w:p>
    <w:p w:rsidR="001A2DFE" w:rsidRPr="001A2DFE" w:rsidRDefault="001A2DFE" w:rsidP="001A2DFE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Cs w:val="24"/>
        </w:rPr>
      </w:pPr>
      <w:r w:rsidRPr="001A2DFE">
        <w:rPr>
          <w:bCs/>
          <w:color w:val="auto"/>
          <w:kern w:val="28"/>
          <w:szCs w:val="24"/>
        </w:rPr>
        <w:t>«НОЖАЙ-ЮРТОВСКИЙ ГОСУДАРСТВЕННЫЙ ТЕХНИКУМ»</w:t>
      </w:r>
    </w:p>
    <w:p w:rsidR="001A2DFE" w:rsidRPr="001A2DFE" w:rsidRDefault="001A2DFE" w:rsidP="001A2DFE">
      <w:pPr>
        <w:widowControl w:val="0"/>
        <w:spacing w:after="0" w:line="240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1A2DFE" w:rsidRPr="001A2DFE" w:rsidRDefault="001A2DFE" w:rsidP="001A2DFE">
      <w:pPr>
        <w:widowControl w:val="0"/>
        <w:spacing w:after="0" w:line="240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1A2DFE" w:rsidRPr="001A2DFE" w:rsidRDefault="001A2DFE" w:rsidP="001A2DFE">
      <w:pPr>
        <w:widowControl w:val="0"/>
        <w:spacing w:after="0" w:line="240" w:lineRule="auto"/>
        <w:ind w:left="0" w:right="0" w:firstLine="0"/>
        <w:jc w:val="left"/>
        <w:rPr>
          <w:color w:val="auto"/>
          <w:sz w:val="28"/>
          <w:szCs w:val="28"/>
        </w:rPr>
      </w:pPr>
      <w:r w:rsidRPr="001A2DFE">
        <w:rPr>
          <w:color w:val="auto"/>
          <w:sz w:val="28"/>
          <w:szCs w:val="28"/>
        </w:rPr>
        <w:t> </w:t>
      </w:r>
    </w:p>
    <w:p w:rsidR="001A2DFE" w:rsidRPr="001A2DFE" w:rsidRDefault="001A2DFE" w:rsidP="001A2DFE">
      <w:pPr>
        <w:spacing w:after="0" w:line="276" w:lineRule="auto"/>
        <w:ind w:left="-142" w:right="0" w:firstLine="142"/>
        <w:jc w:val="left"/>
        <w:rPr>
          <w:color w:val="auto"/>
          <w:szCs w:val="24"/>
        </w:rPr>
      </w:pPr>
      <w:r w:rsidRPr="001A2DFE">
        <w:rPr>
          <w:bCs/>
          <w:color w:val="auto"/>
          <w:sz w:val="28"/>
          <w:szCs w:val="28"/>
        </w:rPr>
        <w:t xml:space="preserve">ПРИНЯТА                                                                                        </w:t>
      </w:r>
      <w:r w:rsidRPr="001A2DFE">
        <w:rPr>
          <w:color w:val="auto"/>
          <w:szCs w:val="24"/>
        </w:rPr>
        <w:t>УТВЕРЖДАЮ</w:t>
      </w:r>
      <w:r w:rsidRPr="001A2DFE">
        <w:rPr>
          <w:bCs/>
          <w:color w:val="auto"/>
          <w:sz w:val="28"/>
          <w:szCs w:val="28"/>
        </w:rPr>
        <w:t xml:space="preserve">             </w:t>
      </w:r>
    </w:p>
    <w:p w:rsidR="001A2DFE" w:rsidRPr="001A2DFE" w:rsidRDefault="001A2DFE" w:rsidP="001A2DFE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A2DFE">
        <w:rPr>
          <w:color w:val="auto"/>
          <w:sz w:val="28"/>
          <w:szCs w:val="28"/>
        </w:rPr>
        <w:t>Педагогическим советом                                              Директор ГБПОУ «НГТ»</w:t>
      </w:r>
    </w:p>
    <w:p w:rsidR="001A2DFE" w:rsidRPr="001A2DFE" w:rsidRDefault="001A2DFE" w:rsidP="001A2DFE">
      <w:pPr>
        <w:spacing w:after="0" w:line="276" w:lineRule="auto"/>
        <w:ind w:left="0" w:right="-194" w:firstLine="0"/>
        <w:jc w:val="left"/>
        <w:rPr>
          <w:bCs/>
          <w:color w:val="auto"/>
          <w:sz w:val="28"/>
          <w:szCs w:val="28"/>
        </w:rPr>
      </w:pPr>
      <w:r w:rsidRPr="001A2DFE">
        <w:rPr>
          <w:bCs/>
          <w:color w:val="auto"/>
          <w:sz w:val="28"/>
          <w:szCs w:val="28"/>
        </w:rPr>
        <w:t xml:space="preserve">протокол №___от «____» ______2021 г.                   __________ И.Б-Э. </w:t>
      </w:r>
      <w:proofErr w:type="spellStart"/>
      <w:r w:rsidRPr="001A2DFE">
        <w:rPr>
          <w:bCs/>
          <w:color w:val="auto"/>
          <w:sz w:val="28"/>
          <w:szCs w:val="28"/>
        </w:rPr>
        <w:t>Халаев</w:t>
      </w:r>
      <w:proofErr w:type="spellEnd"/>
    </w:p>
    <w:p w:rsidR="001A2DFE" w:rsidRPr="001A2DFE" w:rsidRDefault="001A2DFE" w:rsidP="001A2DFE">
      <w:pPr>
        <w:spacing w:after="0" w:line="276" w:lineRule="auto"/>
        <w:ind w:left="0" w:right="-194" w:firstLine="0"/>
        <w:jc w:val="left"/>
        <w:rPr>
          <w:color w:val="auto"/>
          <w:sz w:val="28"/>
          <w:szCs w:val="28"/>
        </w:rPr>
      </w:pPr>
      <w:r w:rsidRPr="001A2DFE">
        <w:rPr>
          <w:bCs/>
          <w:color w:val="auto"/>
          <w:sz w:val="28"/>
          <w:szCs w:val="28"/>
        </w:rPr>
        <w:t xml:space="preserve">                                                                                        </w:t>
      </w:r>
      <w:r w:rsidR="00AB3BAD">
        <w:rPr>
          <w:color w:val="auto"/>
          <w:sz w:val="28"/>
          <w:szCs w:val="28"/>
        </w:rPr>
        <w:t xml:space="preserve">  </w:t>
      </w:r>
      <w:r w:rsidRPr="001A2DFE">
        <w:rPr>
          <w:color w:val="auto"/>
          <w:sz w:val="28"/>
          <w:szCs w:val="28"/>
        </w:rPr>
        <w:t xml:space="preserve"> «____» _______2021 г.</w:t>
      </w:r>
    </w:p>
    <w:p w:rsidR="001A2DFE" w:rsidRPr="001A2DFE" w:rsidRDefault="001A2DFE" w:rsidP="001A2DFE">
      <w:pPr>
        <w:tabs>
          <w:tab w:val="right" w:pos="9355"/>
        </w:tabs>
        <w:spacing w:after="0" w:line="240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709"/>
        <w:jc w:val="center"/>
        <w:rPr>
          <w:rFonts w:eastAsia="Calibri"/>
          <w:b/>
          <w:caps/>
          <w:color w:val="auto"/>
          <w:szCs w:val="24"/>
          <w:lang w:eastAsia="en-US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center"/>
        <w:rPr>
          <w:rFonts w:eastAsia="Calibri"/>
          <w:b/>
          <w:caps/>
          <w:color w:val="auto"/>
          <w:szCs w:val="24"/>
          <w:lang w:eastAsia="en-US"/>
        </w:rPr>
      </w:pPr>
    </w:p>
    <w:p w:rsidR="001A2DFE" w:rsidRPr="001A2DFE" w:rsidRDefault="001A2DFE" w:rsidP="001A2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rPr>
          <w:rFonts w:eastAsia="Calibri"/>
          <w:b/>
          <w:caps/>
          <w:color w:val="auto"/>
          <w:szCs w:val="24"/>
          <w:lang w:eastAsia="en-US"/>
        </w:rPr>
      </w:pPr>
    </w:p>
    <w:p w:rsidR="001A2DFE" w:rsidRPr="001A2DFE" w:rsidRDefault="001A2DFE" w:rsidP="001A2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aps/>
          <w:color w:val="auto"/>
          <w:szCs w:val="24"/>
          <w:lang w:eastAsia="en-US"/>
        </w:rPr>
      </w:pPr>
      <w:r w:rsidRPr="001A2DFE">
        <w:rPr>
          <w:rFonts w:eastAsia="Calibri"/>
          <w:caps/>
          <w:color w:val="auto"/>
          <w:szCs w:val="24"/>
          <w:lang w:eastAsia="en-US"/>
        </w:rPr>
        <w:t xml:space="preserve">Рабочая ПРОГРАММа </w:t>
      </w:r>
      <w:r w:rsidRPr="001A2DFE">
        <w:rPr>
          <w:rFonts w:eastAsia="Calibri"/>
          <w:caps/>
          <w:color w:val="auto"/>
          <w:szCs w:val="24"/>
          <w:lang w:eastAsia="en-US"/>
        </w:rPr>
        <w:br/>
      </w:r>
      <w:r w:rsidRPr="001A2DFE">
        <w:rPr>
          <w:rFonts w:eastAsia="Calibri"/>
          <w:bCs/>
          <w:color w:val="auto"/>
          <w:szCs w:val="24"/>
          <w:lang w:eastAsia="en-US"/>
        </w:rPr>
        <w:t>УЧЕБНОЙ ДИСЦИПЛИНЫ</w:t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>
        <w:rPr>
          <w:rFonts w:eastAsia="Calibri"/>
          <w:b/>
          <w:bCs/>
          <w:color w:val="auto"/>
          <w:szCs w:val="24"/>
          <w:lang w:eastAsia="en-US"/>
        </w:rPr>
        <w:t>ОГСЭ.01 ОСНОВЫ ФИЛОСОФИИ</w:t>
      </w:r>
      <w:r w:rsidRPr="001A2DFE">
        <w:rPr>
          <w:rFonts w:eastAsia="Calibri"/>
          <w:b/>
          <w:bCs/>
          <w:color w:val="auto"/>
          <w:szCs w:val="24"/>
          <w:lang w:eastAsia="en-US"/>
        </w:rPr>
        <w:br/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jc w:val="left"/>
        <w:rPr>
          <w:rFonts w:eastAsia="Calibri"/>
          <w:b/>
          <w:caps/>
          <w:color w:val="auto"/>
          <w:szCs w:val="24"/>
          <w:lang w:eastAsia="en-US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jc w:val="left"/>
        <w:rPr>
          <w:rFonts w:eastAsia="Calibri"/>
          <w:b/>
          <w:caps/>
          <w:color w:val="auto"/>
          <w:szCs w:val="24"/>
          <w:lang w:eastAsia="en-US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A2DFE">
        <w:rPr>
          <w:rFonts w:eastAsia="Calibri"/>
          <w:color w:val="auto"/>
          <w:sz w:val="28"/>
          <w:szCs w:val="28"/>
          <w:lang w:eastAsia="en-US"/>
        </w:rPr>
        <w:t>Специальность: 44.02.01 Дошкольное образование</w:t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A2DFE">
        <w:rPr>
          <w:rFonts w:eastAsia="Calibri"/>
          <w:color w:val="auto"/>
          <w:sz w:val="28"/>
          <w:szCs w:val="28"/>
          <w:lang w:eastAsia="en-US"/>
        </w:rPr>
        <w:t>Форма обучения – очная</w:t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A2DFE">
        <w:rPr>
          <w:rFonts w:eastAsia="Calibri"/>
          <w:color w:val="auto"/>
          <w:sz w:val="28"/>
          <w:szCs w:val="28"/>
          <w:lang w:eastAsia="en-US"/>
        </w:rPr>
        <w:t>Нормативный срок обучения – 3 года 10 месяцев</w:t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A2DFE">
        <w:rPr>
          <w:rFonts w:eastAsia="Calibri"/>
          <w:color w:val="auto"/>
          <w:sz w:val="28"/>
          <w:szCs w:val="28"/>
          <w:lang w:eastAsia="en-US"/>
        </w:rPr>
        <w:t>На базе основного общего образования</w:t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1A2DFE">
        <w:rPr>
          <w:rFonts w:eastAsia="Calibri"/>
          <w:color w:val="auto"/>
          <w:sz w:val="28"/>
          <w:szCs w:val="28"/>
          <w:lang w:eastAsia="en-US"/>
        </w:rPr>
        <w:t>Ножай-Юрт, 2021</w:t>
      </w:r>
    </w:p>
    <w:p w:rsidR="001A2DFE" w:rsidRPr="001A2DFE" w:rsidRDefault="001A2DFE" w:rsidP="001A2DFE">
      <w:pPr>
        <w:spacing w:after="0" w:line="256" w:lineRule="auto"/>
        <w:ind w:left="56" w:right="0" w:firstLine="0"/>
        <w:jc w:val="center"/>
        <w:rPr>
          <w:rFonts w:eastAsia="Calibri"/>
          <w:sz w:val="28"/>
          <w:szCs w:val="28"/>
        </w:rPr>
      </w:pPr>
      <w:r w:rsidRPr="001A2DFE">
        <w:rPr>
          <w:rFonts w:eastAsia="Calibri"/>
          <w:sz w:val="28"/>
          <w:szCs w:val="28"/>
        </w:rPr>
        <w:t xml:space="preserve"> </w:t>
      </w:r>
    </w:p>
    <w:p w:rsidR="001A2DFE" w:rsidRPr="001A2DFE" w:rsidRDefault="001A2DFE" w:rsidP="001A2DFE">
      <w:pPr>
        <w:spacing w:after="238" w:line="256" w:lineRule="auto"/>
        <w:ind w:left="56" w:right="0" w:firstLine="0"/>
        <w:jc w:val="center"/>
        <w:rPr>
          <w:rFonts w:eastAsia="Calibri"/>
          <w:sz w:val="28"/>
          <w:szCs w:val="28"/>
        </w:rPr>
      </w:pPr>
      <w:r w:rsidRPr="001A2DFE">
        <w:rPr>
          <w:rFonts w:eastAsia="Calibri"/>
          <w:sz w:val="28"/>
          <w:szCs w:val="28"/>
        </w:rPr>
        <w:t xml:space="preserve"> </w:t>
      </w:r>
    </w:p>
    <w:p w:rsidR="001A2DFE" w:rsidRPr="001A2DFE" w:rsidRDefault="001A2DFE" w:rsidP="001A2DFE">
      <w:pPr>
        <w:spacing w:after="3" w:line="259" w:lineRule="auto"/>
        <w:ind w:left="-5" w:right="0"/>
        <w:rPr>
          <w:rFonts w:eastAsia="Calibri"/>
          <w:sz w:val="28"/>
          <w:szCs w:val="28"/>
        </w:rPr>
      </w:pPr>
      <w:r w:rsidRPr="001A2DFE">
        <w:rPr>
          <w:rFonts w:eastAsia="Calibri"/>
          <w:sz w:val="28"/>
          <w:szCs w:val="28"/>
        </w:rPr>
        <w:lastRenderedPageBreak/>
        <w:t xml:space="preserve">При разработке рабочей программы дисциплины в основу положены: </w:t>
      </w:r>
    </w:p>
    <w:p w:rsidR="001A2DFE" w:rsidRPr="001A2DFE" w:rsidRDefault="00FF77F1" w:rsidP="00FF77F1">
      <w:pPr>
        <w:spacing w:after="3" w:line="259" w:lineRule="auto"/>
        <w:ind w:right="9" w:firstLine="0"/>
        <w:contextualSpacing/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 w:rsidR="001A2DFE" w:rsidRPr="001A2DFE">
        <w:rPr>
          <w:rFonts w:eastAsia="Calibri"/>
          <w:sz w:val="28"/>
          <w:szCs w:val="28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1A2DFE" w:rsidRPr="001A2DFE" w:rsidRDefault="001A2DFE" w:rsidP="001A2DFE">
      <w:pPr>
        <w:numPr>
          <w:ilvl w:val="0"/>
          <w:numId w:val="14"/>
        </w:numPr>
        <w:spacing w:after="245" w:line="259" w:lineRule="auto"/>
        <w:ind w:right="9"/>
        <w:contextualSpacing/>
        <w:jc w:val="left"/>
        <w:rPr>
          <w:rFonts w:eastAsia="Calibri"/>
          <w:sz w:val="28"/>
          <w:szCs w:val="28"/>
        </w:rPr>
      </w:pPr>
      <w:r w:rsidRPr="001A2DFE">
        <w:rPr>
          <w:rFonts w:eastAsia="Calibri"/>
          <w:sz w:val="28"/>
          <w:szCs w:val="28"/>
        </w:rPr>
        <w:t>Учебный план по специальности 44.02.01 Дошкольное образование.</w:t>
      </w:r>
    </w:p>
    <w:p w:rsidR="001A2DFE" w:rsidRPr="001A2DFE" w:rsidRDefault="001A2DFE" w:rsidP="001A2DFE">
      <w:pPr>
        <w:spacing w:after="245" w:line="259" w:lineRule="auto"/>
        <w:ind w:right="0"/>
        <w:rPr>
          <w:rFonts w:eastAsia="Calibri"/>
          <w:sz w:val="28"/>
          <w:szCs w:val="28"/>
        </w:rPr>
      </w:pPr>
    </w:p>
    <w:p w:rsidR="001A2DFE" w:rsidRPr="001A2DFE" w:rsidRDefault="001A2DFE" w:rsidP="001A2DFE">
      <w:pPr>
        <w:spacing w:after="160" w:line="360" w:lineRule="auto"/>
        <w:ind w:left="0" w:right="0" w:firstLine="709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A2DFE">
        <w:rPr>
          <w:rFonts w:eastAsia="Calibri"/>
          <w:color w:val="auto"/>
          <w:sz w:val="28"/>
          <w:szCs w:val="28"/>
          <w:lang w:eastAsia="en-US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</w:p>
    <w:p w:rsidR="001A2DFE" w:rsidRPr="001A2DFE" w:rsidRDefault="001A2DFE" w:rsidP="001A2DF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0" w:right="0" w:firstLine="709"/>
        <w:jc w:val="center"/>
        <w:outlineLvl w:val="0"/>
        <w:rPr>
          <w:color w:val="auto"/>
          <w:sz w:val="28"/>
          <w:szCs w:val="28"/>
          <w:lang w:eastAsia="en-US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1A2DFE">
        <w:rPr>
          <w:rFonts w:eastAsia="Calibri"/>
          <w:bCs/>
          <w:color w:val="auto"/>
          <w:sz w:val="28"/>
          <w:szCs w:val="28"/>
          <w:lang w:eastAsia="en-US"/>
        </w:rPr>
        <w:t>Одобрено и рекомендовано с целью практического применения МС ГБПОУ «НГТ»</w:t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1A2DFE">
        <w:rPr>
          <w:rFonts w:eastAsia="Calibri"/>
          <w:bCs/>
          <w:color w:val="auto"/>
          <w:sz w:val="28"/>
          <w:szCs w:val="28"/>
          <w:lang w:eastAsia="en-US"/>
        </w:rPr>
        <w:t>Протокол № _______________________2021 г.</w:t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1A2DFE">
        <w:rPr>
          <w:rFonts w:eastAsia="Calibri"/>
          <w:bCs/>
          <w:color w:val="auto"/>
          <w:sz w:val="28"/>
          <w:szCs w:val="28"/>
          <w:lang w:eastAsia="en-US"/>
        </w:rPr>
        <w:t>Председатель МС ГБПОУ «</w:t>
      </w:r>
      <w:proofErr w:type="gramStart"/>
      <w:r w:rsidRPr="001A2DFE">
        <w:rPr>
          <w:rFonts w:eastAsia="Calibri"/>
          <w:bCs/>
          <w:color w:val="auto"/>
          <w:sz w:val="28"/>
          <w:szCs w:val="28"/>
          <w:lang w:eastAsia="en-US"/>
        </w:rPr>
        <w:t xml:space="preserve">НГТ»   </w:t>
      </w:r>
      <w:proofErr w:type="gramEnd"/>
      <w:r w:rsidRPr="001A2DFE">
        <w:rPr>
          <w:rFonts w:eastAsia="Calibri"/>
          <w:bCs/>
          <w:color w:val="auto"/>
          <w:sz w:val="28"/>
          <w:szCs w:val="28"/>
          <w:lang w:eastAsia="en-US"/>
        </w:rPr>
        <w:t xml:space="preserve">  ____________       </w:t>
      </w: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1A2DFE" w:rsidRPr="001A2DFE" w:rsidRDefault="001A2DFE" w:rsidP="001A2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</w:p>
    <w:p w:rsidR="00641598" w:rsidRDefault="00641598">
      <w:pPr>
        <w:spacing w:after="131" w:line="259" w:lineRule="auto"/>
        <w:ind w:left="67" w:right="0" w:firstLine="0"/>
        <w:jc w:val="center"/>
      </w:pPr>
    </w:p>
    <w:p w:rsidR="00641598" w:rsidRDefault="001A2DFE">
      <w:pPr>
        <w:spacing w:after="131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3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1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2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1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3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1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1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1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1A2DFE">
      <w:pPr>
        <w:spacing w:after="131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FF77F1" w:rsidRDefault="00FF77F1">
      <w:pPr>
        <w:spacing w:after="145" w:line="259" w:lineRule="auto"/>
        <w:ind w:left="67" w:right="0" w:firstLine="0"/>
        <w:jc w:val="center"/>
        <w:rPr>
          <w:sz w:val="28"/>
        </w:rPr>
      </w:pPr>
    </w:p>
    <w:p w:rsidR="00641598" w:rsidRDefault="001A2DFE">
      <w:pPr>
        <w:spacing w:after="145" w:line="259" w:lineRule="auto"/>
        <w:ind w:left="67" w:right="0" w:firstLine="0"/>
        <w:jc w:val="center"/>
      </w:pPr>
      <w:r>
        <w:rPr>
          <w:sz w:val="28"/>
        </w:rPr>
        <w:t xml:space="preserve"> </w:t>
      </w:r>
    </w:p>
    <w:p w:rsidR="00641598" w:rsidRDefault="00641598">
      <w:pPr>
        <w:spacing w:after="0" w:line="259" w:lineRule="auto"/>
        <w:ind w:left="0" w:right="0" w:firstLine="0"/>
        <w:jc w:val="left"/>
      </w:pPr>
    </w:p>
    <w:p w:rsidR="006E2E17" w:rsidRPr="006E2E17" w:rsidRDefault="001A2DFE" w:rsidP="006E2E17">
      <w:pPr>
        <w:spacing w:after="0" w:line="360" w:lineRule="auto"/>
        <w:ind w:right="425"/>
        <w:jc w:val="center"/>
        <w:rPr>
          <w:b/>
          <w:color w:val="auto"/>
        </w:rPr>
      </w:pPr>
      <w:r>
        <w:lastRenderedPageBreak/>
        <w:t xml:space="preserve"> </w:t>
      </w:r>
      <w:r w:rsidR="006E2E17" w:rsidRPr="006E2E17">
        <w:rPr>
          <w:b/>
          <w:color w:val="auto"/>
        </w:rPr>
        <w:t>1</w:t>
      </w:r>
      <w:r w:rsidR="006E2E17">
        <w:rPr>
          <w:b/>
          <w:color w:val="auto"/>
        </w:rPr>
        <w:t xml:space="preserve">. ОБЩАЯ </w:t>
      </w:r>
      <w:proofErr w:type="gramStart"/>
      <w:r w:rsidR="006E2E17">
        <w:rPr>
          <w:b/>
          <w:color w:val="auto"/>
        </w:rPr>
        <w:t xml:space="preserve">ХАРАКТЕРИСТИКА </w:t>
      </w:r>
      <w:r w:rsidR="006E2E17" w:rsidRPr="006E2E17">
        <w:rPr>
          <w:b/>
          <w:color w:val="auto"/>
        </w:rPr>
        <w:t xml:space="preserve"> РАБОЧЕЙ</w:t>
      </w:r>
      <w:proofErr w:type="gramEnd"/>
      <w:r w:rsidR="006E2E17" w:rsidRPr="006E2E17">
        <w:rPr>
          <w:b/>
          <w:color w:val="auto"/>
        </w:rPr>
        <w:t xml:space="preserve"> ПРОГРАММЫ УЧЕБНОЙ ДИСЦИПЛИНЫ «ОСНОВЫ ФИЛОСОФИИ»</w:t>
      </w: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0" w:firstLine="0"/>
        <w:rPr>
          <w:color w:val="auto"/>
        </w:rPr>
      </w:pPr>
      <w:r w:rsidRPr="006E2E17">
        <w:rPr>
          <w:b/>
          <w:color w:val="auto"/>
        </w:rPr>
        <w:t xml:space="preserve">1.1. Место дисциплины в структуре основной образовательной программы: </w:t>
      </w: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0" w:firstLine="709"/>
        <w:rPr>
          <w:color w:val="auto"/>
        </w:rPr>
      </w:pPr>
      <w:r w:rsidRPr="006E2E17">
        <w:rPr>
          <w:color w:val="auto"/>
        </w:rPr>
        <w:t xml:space="preserve">Учебная дисциплина «Основы философии»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«Дошкольное образование». </w:t>
      </w: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0" w:firstLine="709"/>
        <w:rPr>
          <w:color w:val="auto"/>
        </w:rPr>
      </w:pPr>
      <w:r w:rsidRPr="006E2E17">
        <w:rPr>
          <w:color w:val="auto"/>
        </w:rPr>
        <w:t>Учебная дисциплина «Основы философии» обеспечивает формирование профессиональных и общих компетенций по всем видам деятельности ФГОС по специальности «Дошкольное образование». Особое значение дисциплина имеет при формировании и развитии следующих ОК и ПК: ОК 01, 02, 03, 04, 05, 06, 09, ПК 3.3, 4.3</w:t>
      </w:r>
    </w:p>
    <w:p w:rsidR="006E2E17" w:rsidRPr="006E2E17" w:rsidRDefault="006E2E17" w:rsidP="006E2E17">
      <w:pPr>
        <w:spacing w:after="0" w:line="360" w:lineRule="auto"/>
        <w:ind w:left="0" w:right="0" w:firstLine="0"/>
        <w:jc w:val="left"/>
        <w:rPr>
          <w:b/>
          <w:color w:val="auto"/>
          <w:szCs w:val="24"/>
        </w:rPr>
      </w:pPr>
      <w:r w:rsidRPr="006E2E17">
        <w:rPr>
          <w:b/>
          <w:color w:val="auto"/>
          <w:szCs w:val="24"/>
        </w:rPr>
        <w:t>1.2. Цель и планируемые результаты освоения дисциплины:</w:t>
      </w:r>
    </w:p>
    <w:p w:rsidR="006E2E17" w:rsidRPr="006E2E17" w:rsidRDefault="006E2E17" w:rsidP="006E2E17">
      <w:pPr>
        <w:suppressAutoHyphens/>
        <w:spacing w:after="0" w:line="360" w:lineRule="auto"/>
        <w:ind w:left="0" w:right="0" w:firstLine="709"/>
        <w:rPr>
          <w:color w:val="auto"/>
          <w:szCs w:val="24"/>
        </w:rPr>
      </w:pPr>
      <w:r w:rsidRPr="006E2E17">
        <w:rPr>
          <w:color w:val="auto"/>
          <w:szCs w:val="24"/>
        </w:rPr>
        <w:t>В рамках программы учебной дисциплины обучающимися осваиваются умения и знания: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111"/>
        <w:gridCol w:w="3969"/>
      </w:tblGrid>
      <w:tr w:rsidR="006E2E17" w:rsidRPr="006E2E17" w:rsidTr="00C8370B">
        <w:trPr>
          <w:trHeight w:val="649"/>
        </w:trPr>
        <w:tc>
          <w:tcPr>
            <w:tcW w:w="1242" w:type="dxa"/>
            <w:hideMark/>
          </w:tcPr>
          <w:p w:rsidR="006E2E17" w:rsidRPr="006E2E17" w:rsidRDefault="006E2E17" w:rsidP="006E2E17">
            <w:pPr>
              <w:suppressAutoHyphens/>
              <w:spacing w:after="0" w:line="360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 w:rsidRPr="006E2E17">
              <w:rPr>
                <w:b/>
                <w:color w:val="auto"/>
                <w:szCs w:val="24"/>
              </w:rPr>
              <w:t xml:space="preserve">Код </w:t>
            </w:r>
          </w:p>
          <w:p w:rsidR="006E2E17" w:rsidRPr="006E2E17" w:rsidRDefault="006E2E17" w:rsidP="006E2E17">
            <w:pPr>
              <w:suppressAutoHyphens/>
              <w:spacing w:after="0" w:line="360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 w:rsidRPr="006E2E17">
              <w:rPr>
                <w:b/>
                <w:color w:val="auto"/>
                <w:szCs w:val="24"/>
              </w:rPr>
              <w:t>ОК, ПК</w:t>
            </w:r>
          </w:p>
        </w:tc>
        <w:tc>
          <w:tcPr>
            <w:tcW w:w="4111" w:type="dxa"/>
          </w:tcPr>
          <w:p w:rsidR="006E2E17" w:rsidRPr="006E2E17" w:rsidRDefault="006E2E17" w:rsidP="006E2E17">
            <w:pPr>
              <w:suppressAutoHyphens/>
              <w:spacing w:after="0" w:line="360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 w:rsidRPr="006E2E17">
              <w:rPr>
                <w:b/>
                <w:color w:val="auto"/>
                <w:szCs w:val="24"/>
              </w:rPr>
              <w:t>Умения</w:t>
            </w:r>
          </w:p>
        </w:tc>
        <w:tc>
          <w:tcPr>
            <w:tcW w:w="3969" w:type="dxa"/>
          </w:tcPr>
          <w:p w:rsidR="006E2E17" w:rsidRPr="006E2E17" w:rsidRDefault="006E2E17" w:rsidP="006E2E17">
            <w:pPr>
              <w:suppressAutoHyphens/>
              <w:spacing w:after="0" w:line="360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 w:rsidRPr="006E2E17">
              <w:rPr>
                <w:b/>
                <w:color w:val="auto"/>
                <w:szCs w:val="24"/>
              </w:rPr>
              <w:t>Знания</w:t>
            </w:r>
          </w:p>
        </w:tc>
      </w:tr>
      <w:tr w:rsidR="006E2E17" w:rsidRPr="006E2E17" w:rsidTr="00C8370B">
        <w:trPr>
          <w:trHeight w:val="416"/>
        </w:trPr>
        <w:tc>
          <w:tcPr>
            <w:tcW w:w="1242" w:type="dxa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Cs w:val="24"/>
              </w:rPr>
            </w:pPr>
            <w:bookmarkStart w:id="0" w:name="sub_1001"/>
            <w:r w:rsidRPr="006E2E17">
              <w:rPr>
                <w:color w:val="auto"/>
                <w:szCs w:val="24"/>
              </w:rPr>
              <w:t>ОК 01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Cs w:val="24"/>
              </w:rPr>
            </w:pPr>
            <w:r w:rsidRPr="006E2E17">
              <w:rPr>
                <w:color w:val="auto"/>
                <w:szCs w:val="24"/>
              </w:rPr>
              <w:t>ОК 02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Cs w:val="24"/>
              </w:rPr>
            </w:pPr>
            <w:r w:rsidRPr="006E2E17">
              <w:rPr>
                <w:color w:val="auto"/>
                <w:szCs w:val="24"/>
              </w:rPr>
              <w:t>ОК 03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Cs w:val="24"/>
              </w:rPr>
            </w:pPr>
            <w:r w:rsidRPr="006E2E17">
              <w:rPr>
                <w:color w:val="auto"/>
                <w:szCs w:val="24"/>
              </w:rPr>
              <w:t>ОК 04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Cs w:val="24"/>
              </w:rPr>
            </w:pPr>
            <w:r w:rsidRPr="006E2E17">
              <w:rPr>
                <w:color w:val="auto"/>
                <w:szCs w:val="24"/>
              </w:rPr>
              <w:t>ОК 05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/>
                <w:color w:val="auto"/>
                <w:szCs w:val="24"/>
              </w:rPr>
            </w:pPr>
            <w:r w:rsidRPr="006E2E17">
              <w:rPr>
                <w:color w:val="auto"/>
                <w:szCs w:val="24"/>
              </w:rPr>
              <w:t>ОК 06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Cs w:val="24"/>
              </w:rPr>
            </w:pPr>
            <w:r w:rsidRPr="006E2E17">
              <w:rPr>
                <w:color w:val="auto"/>
                <w:szCs w:val="24"/>
              </w:rPr>
              <w:t>ОК 09</w:t>
            </w:r>
          </w:p>
          <w:bookmarkEnd w:id="0"/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Cs w:val="24"/>
              </w:rPr>
            </w:pPr>
            <w:r w:rsidRPr="006E2E17">
              <w:rPr>
                <w:color w:val="auto"/>
                <w:szCs w:val="24"/>
              </w:rPr>
              <w:t>ПК 3.3.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Cs w:val="24"/>
              </w:rPr>
            </w:pPr>
            <w:r w:rsidRPr="006E2E17">
              <w:rPr>
                <w:color w:val="auto"/>
                <w:szCs w:val="24"/>
              </w:rPr>
              <w:t>ПК 4.3.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/>
                <w:color w:val="auto"/>
                <w:szCs w:val="24"/>
              </w:rPr>
            </w:pPr>
          </w:p>
        </w:tc>
        <w:tc>
          <w:tcPr>
            <w:tcW w:w="4111" w:type="dxa"/>
          </w:tcPr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будущего гражданина и будущего специалиста;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определить соотношение для жизни человека свободы и ответственности, материальных и духовных ценностей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b/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сформулировать представление об истине и смысле жизни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основные категории и понятия философии;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роль философии в жизни человека и общества;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основы философского учения о бытии;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 xml:space="preserve">сущность процесса познания; 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 xml:space="preserve">основы научной, философской и религиозной картин мира; 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6E2E17" w:rsidRPr="006E2E17" w:rsidRDefault="006E2E17" w:rsidP="006E2E17">
            <w:pPr>
              <w:spacing w:after="0" w:line="360" w:lineRule="auto"/>
              <w:ind w:left="380" w:right="0" w:firstLine="0"/>
              <w:contextualSpacing/>
              <w:jc w:val="left"/>
              <w:rPr>
                <w:b/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</w:t>
            </w:r>
            <w:r w:rsidRPr="006E2E17">
              <w:rPr>
                <w:color w:val="auto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</w:p>
        </w:tc>
      </w:tr>
    </w:tbl>
    <w:p w:rsidR="006E2E17" w:rsidRPr="006E2E17" w:rsidRDefault="006E2E17" w:rsidP="006E2E17">
      <w:pPr>
        <w:suppressAutoHyphens/>
        <w:spacing w:after="0" w:line="360" w:lineRule="auto"/>
        <w:ind w:left="0" w:right="0" w:firstLine="709"/>
        <w:rPr>
          <w:color w:val="auto"/>
          <w:sz w:val="28"/>
          <w:szCs w:val="28"/>
        </w:rPr>
      </w:pPr>
    </w:p>
    <w:p w:rsidR="006E2E17" w:rsidRPr="006E2E17" w:rsidRDefault="006E2E17" w:rsidP="006E2E17">
      <w:pPr>
        <w:spacing w:after="0" w:line="360" w:lineRule="auto"/>
        <w:ind w:left="0" w:right="0" w:firstLine="0"/>
        <w:jc w:val="left"/>
        <w:rPr>
          <w:b/>
          <w:color w:val="auto"/>
        </w:rPr>
      </w:pPr>
      <w:r w:rsidRPr="006E2E17">
        <w:rPr>
          <w:b/>
          <w:color w:val="auto"/>
        </w:rPr>
        <w:lastRenderedPageBreak/>
        <w:t xml:space="preserve">2. СТРУКТУРА И СОДЕРЖАНИЕ УЧЕБНОЙ ДИСЦИПЛИНЫ </w:t>
      </w:r>
    </w:p>
    <w:p w:rsidR="006E2E17" w:rsidRPr="006E2E17" w:rsidRDefault="006E2E17" w:rsidP="006E2E17">
      <w:pPr>
        <w:spacing w:after="0" w:line="360" w:lineRule="auto"/>
        <w:ind w:left="0" w:right="0" w:firstLine="0"/>
        <w:jc w:val="left"/>
        <w:rPr>
          <w:b/>
          <w:color w:val="auto"/>
        </w:rPr>
      </w:pPr>
      <w:r w:rsidRPr="006E2E17">
        <w:rPr>
          <w:b/>
          <w:color w:val="auto"/>
        </w:rPr>
        <w:t>2.1. Объем учебной дисциплины и виды учебной работы</w:t>
      </w:r>
    </w:p>
    <w:tbl>
      <w:tblPr>
        <w:tblW w:w="501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94"/>
        <w:gridCol w:w="1928"/>
        <w:gridCol w:w="35"/>
      </w:tblGrid>
      <w:tr w:rsidR="006E2E17" w:rsidRPr="006E2E17" w:rsidTr="00C8370B">
        <w:trPr>
          <w:gridAfter w:val="1"/>
          <w:wAfter w:w="18" w:type="pct"/>
          <w:trHeight w:hRule="exact" w:val="386"/>
        </w:trPr>
        <w:tc>
          <w:tcPr>
            <w:tcW w:w="3984" w:type="pct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b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Вид учебной работы учебной дисциплины</w:t>
            </w:r>
          </w:p>
        </w:tc>
        <w:tc>
          <w:tcPr>
            <w:tcW w:w="998" w:type="pct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b/>
                <w:iCs/>
                <w:color w:val="auto"/>
                <w:sz w:val="22"/>
              </w:rPr>
            </w:pPr>
            <w:r w:rsidRPr="006E2E17">
              <w:rPr>
                <w:b/>
                <w:iCs/>
                <w:color w:val="auto"/>
                <w:sz w:val="22"/>
              </w:rPr>
              <w:t>Объем часов</w:t>
            </w:r>
          </w:p>
        </w:tc>
      </w:tr>
      <w:tr w:rsidR="006E2E17" w:rsidRPr="006E2E17" w:rsidTr="00C8370B">
        <w:trPr>
          <w:gridAfter w:val="1"/>
          <w:wAfter w:w="18" w:type="pct"/>
          <w:trHeight w:hRule="exact" w:val="386"/>
        </w:trPr>
        <w:tc>
          <w:tcPr>
            <w:tcW w:w="3984" w:type="pct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b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 xml:space="preserve">Объем образовательной программы </w:t>
            </w:r>
          </w:p>
        </w:tc>
        <w:tc>
          <w:tcPr>
            <w:tcW w:w="998" w:type="pct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iCs/>
                <w:color w:val="auto"/>
                <w:sz w:val="22"/>
                <w:lang w:val="en-US"/>
              </w:rPr>
            </w:pPr>
            <w:r>
              <w:rPr>
                <w:iCs/>
                <w:color w:val="auto"/>
                <w:sz w:val="22"/>
              </w:rPr>
              <w:t>60</w:t>
            </w:r>
          </w:p>
        </w:tc>
      </w:tr>
      <w:tr w:rsidR="006E2E17" w:rsidRPr="006E2E17" w:rsidTr="00C8370B">
        <w:trPr>
          <w:gridAfter w:val="1"/>
          <w:wAfter w:w="18" w:type="pct"/>
          <w:trHeight w:hRule="exact" w:val="386"/>
        </w:trPr>
        <w:tc>
          <w:tcPr>
            <w:tcW w:w="4982" w:type="pct"/>
            <w:gridSpan w:val="2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iCs/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в том числе:</w:t>
            </w:r>
          </w:p>
        </w:tc>
      </w:tr>
      <w:tr w:rsidR="006E2E17" w:rsidRPr="006E2E17" w:rsidTr="00C8370B">
        <w:trPr>
          <w:gridAfter w:val="1"/>
          <w:wAfter w:w="18" w:type="pct"/>
          <w:trHeight w:hRule="exact" w:val="386"/>
        </w:trPr>
        <w:tc>
          <w:tcPr>
            <w:tcW w:w="3984" w:type="pct"/>
            <w:tcBorders>
              <w:bottom w:val="single" w:sz="4" w:space="0" w:color="auto"/>
            </w:tcBorders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теоретическое обучение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iCs/>
                <w:color w:val="auto"/>
                <w:sz w:val="22"/>
              </w:rPr>
            </w:pPr>
            <w:r>
              <w:rPr>
                <w:iCs/>
                <w:color w:val="auto"/>
                <w:sz w:val="22"/>
              </w:rPr>
              <w:t>32</w:t>
            </w:r>
          </w:p>
        </w:tc>
      </w:tr>
      <w:tr w:rsidR="006E2E17" w:rsidRPr="006E2E17" w:rsidTr="00C8370B">
        <w:trPr>
          <w:gridAfter w:val="1"/>
          <w:wAfter w:w="18" w:type="pct"/>
          <w:trHeight w:hRule="exact" w:val="386"/>
        </w:trPr>
        <w:tc>
          <w:tcPr>
            <w:tcW w:w="3984" w:type="pct"/>
            <w:tcBorders>
              <w:bottom w:val="single" w:sz="4" w:space="0" w:color="auto"/>
            </w:tcBorders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Практическая работа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iCs/>
                <w:color w:val="auto"/>
                <w:sz w:val="22"/>
              </w:rPr>
            </w:pPr>
            <w:r>
              <w:rPr>
                <w:iCs/>
                <w:color w:val="auto"/>
                <w:sz w:val="22"/>
              </w:rPr>
              <w:t>16</w:t>
            </w:r>
          </w:p>
        </w:tc>
      </w:tr>
      <w:tr w:rsidR="006E2E17" w:rsidRPr="006E2E17" w:rsidTr="00C8370B">
        <w:trPr>
          <w:gridAfter w:val="1"/>
          <w:wAfter w:w="18" w:type="pct"/>
          <w:trHeight w:hRule="exact" w:val="386"/>
        </w:trPr>
        <w:tc>
          <w:tcPr>
            <w:tcW w:w="3984" w:type="pct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Самостоятельная работа</w:t>
            </w:r>
            <w:r w:rsidRPr="006E2E17">
              <w:rPr>
                <w:color w:val="auto"/>
                <w:sz w:val="22"/>
                <w:vertAlign w:val="superscript"/>
              </w:rPr>
              <w:footnoteReference w:id="1"/>
            </w:r>
          </w:p>
        </w:tc>
        <w:tc>
          <w:tcPr>
            <w:tcW w:w="998" w:type="pct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12</w:t>
            </w:r>
          </w:p>
        </w:tc>
      </w:tr>
      <w:tr w:rsidR="006E2E17" w:rsidRPr="006E2E17" w:rsidTr="00C8370B">
        <w:trPr>
          <w:trHeight w:hRule="exact" w:val="386"/>
        </w:trPr>
        <w:tc>
          <w:tcPr>
            <w:tcW w:w="3984" w:type="pct"/>
            <w:tcBorders>
              <w:right w:val="single" w:sz="4" w:space="0" w:color="auto"/>
            </w:tcBorders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b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 xml:space="preserve">Промежуточная аттестация </w:t>
            </w:r>
            <w:r w:rsidRPr="006E2E17">
              <w:rPr>
                <w:b/>
                <w:color w:val="auto"/>
                <w:sz w:val="22"/>
                <w:vertAlign w:val="superscript"/>
              </w:rPr>
              <w:footnoteReference w:id="2"/>
            </w:r>
            <w:r>
              <w:rPr>
                <w:b/>
                <w:color w:val="auto"/>
                <w:sz w:val="22"/>
              </w:rPr>
              <w:t>- зачет</w:t>
            </w: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</w:p>
        </w:tc>
      </w:tr>
    </w:tbl>
    <w:p w:rsidR="006E2E17" w:rsidRPr="006E2E17" w:rsidRDefault="006E2E17" w:rsidP="006E2E17">
      <w:pPr>
        <w:spacing w:after="0" w:line="360" w:lineRule="auto"/>
        <w:ind w:left="0" w:right="0" w:firstLine="0"/>
        <w:jc w:val="left"/>
        <w:rPr>
          <w:b/>
          <w:color w:val="auto"/>
          <w:sz w:val="22"/>
        </w:rPr>
      </w:pPr>
    </w:p>
    <w:p w:rsidR="006E2E17" w:rsidRPr="006E2E17" w:rsidRDefault="006E2E17" w:rsidP="006E2E17">
      <w:pPr>
        <w:spacing w:after="0" w:line="360" w:lineRule="auto"/>
        <w:ind w:left="0" w:right="0" w:firstLine="0"/>
        <w:jc w:val="left"/>
        <w:rPr>
          <w:b/>
          <w:color w:val="auto"/>
          <w:sz w:val="22"/>
        </w:rPr>
        <w:sectPr w:rsidR="006E2E17" w:rsidRPr="006E2E17" w:rsidSect="005323D2">
          <w:foot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E2E17" w:rsidRPr="006E2E17" w:rsidRDefault="006E2E17" w:rsidP="006E2E17">
      <w:pPr>
        <w:spacing w:after="0" w:line="360" w:lineRule="auto"/>
        <w:ind w:left="0" w:right="0" w:firstLine="0"/>
        <w:jc w:val="left"/>
        <w:rPr>
          <w:b/>
          <w:color w:val="auto"/>
          <w:szCs w:val="24"/>
        </w:rPr>
      </w:pPr>
      <w:r w:rsidRPr="006E2E17">
        <w:rPr>
          <w:b/>
          <w:color w:val="auto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145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9"/>
        <w:gridCol w:w="8828"/>
        <w:gridCol w:w="1559"/>
        <w:gridCol w:w="1929"/>
      </w:tblGrid>
      <w:tr w:rsidR="006E2E17" w:rsidRPr="006E2E17" w:rsidTr="00C8370B">
        <w:trPr>
          <w:trHeight w:val="20"/>
        </w:trPr>
        <w:tc>
          <w:tcPr>
            <w:tcW w:w="2229" w:type="dxa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  <w:lang w:val="en-US"/>
              </w:rPr>
            </w:pPr>
            <w:r w:rsidRPr="006E2E17">
              <w:rPr>
                <w:b/>
                <w:bCs/>
                <w:color w:val="auto"/>
                <w:sz w:val="22"/>
              </w:rPr>
              <w:t xml:space="preserve">Наименование 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разделов и тем</w:t>
            </w:r>
          </w:p>
        </w:tc>
        <w:tc>
          <w:tcPr>
            <w:tcW w:w="8828" w:type="dxa"/>
            <w:shd w:val="clear" w:color="auto" w:fill="auto"/>
            <w:vAlign w:val="center"/>
          </w:tcPr>
          <w:p w:rsidR="006E2E17" w:rsidRPr="006E2E17" w:rsidRDefault="006E2E17" w:rsidP="006E2E17">
            <w:pPr>
              <w:tabs>
                <w:tab w:val="left" w:pos="8105"/>
              </w:tabs>
              <w:spacing w:after="0" w:line="360" w:lineRule="auto"/>
              <w:ind w:left="0" w:right="601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 xml:space="preserve">Содержание учебного материала и формы организации </w:t>
            </w:r>
          </w:p>
          <w:p w:rsidR="006E2E17" w:rsidRPr="006E2E17" w:rsidRDefault="006E2E17" w:rsidP="006E2E17">
            <w:pPr>
              <w:tabs>
                <w:tab w:val="left" w:pos="8105"/>
              </w:tabs>
              <w:spacing w:after="0" w:line="360" w:lineRule="auto"/>
              <w:ind w:left="0" w:right="601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деятельности обучающихся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  <w:lang w:val="en-US"/>
              </w:rPr>
            </w:pPr>
            <w:r w:rsidRPr="006E2E17">
              <w:rPr>
                <w:b/>
                <w:bCs/>
                <w:color w:val="auto"/>
                <w:sz w:val="22"/>
              </w:rPr>
              <w:t xml:space="preserve">Объем 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в часах</w:t>
            </w:r>
          </w:p>
        </w:tc>
        <w:tc>
          <w:tcPr>
            <w:tcW w:w="1929" w:type="dxa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3</w:t>
            </w:r>
          </w:p>
        </w:tc>
        <w:tc>
          <w:tcPr>
            <w:tcW w:w="1929" w:type="dxa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4</w:t>
            </w: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b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 xml:space="preserve">РАЗДЕЛ 1. 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Исторические типы философии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5F7A3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46</w:t>
            </w:r>
          </w:p>
        </w:tc>
        <w:tc>
          <w:tcPr>
            <w:tcW w:w="1929" w:type="dxa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1.1.</w:t>
            </w:r>
          </w:p>
          <w:p w:rsidR="006E2E17" w:rsidRPr="006E2E17" w:rsidRDefault="006E2E17" w:rsidP="006E2E17">
            <w:pPr>
              <w:tabs>
                <w:tab w:val="left" w:pos="0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Теоретические основы философского знания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E2E17" w:rsidRPr="006E2E17" w:rsidRDefault="00BF612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3.3.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4.3.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Понятие мировоззрения. Исторические формы мировоззрения</w:t>
            </w:r>
            <w:r w:rsidR="00BF6120">
              <w:rPr>
                <w:color w:val="auto"/>
                <w:sz w:val="22"/>
              </w:rPr>
              <w:t>.</w:t>
            </w:r>
            <w:r w:rsidR="00BF6120" w:rsidRPr="006E2E17">
              <w:rPr>
                <w:color w:val="auto"/>
                <w:sz w:val="22"/>
              </w:rPr>
              <w:t xml:space="preserve"> Сущность философского мировоззрения</w:t>
            </w:r>
            <w:r w:rsidR="00BF6120">
              <w:rPr>
                <w:color w:val="auto"/>
                <w:sz w:val="22"/>
              </w:rPr>
              <w:t>.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BF6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 xml:space="preserve">2. </w:t>
            </w:r>
            <w:r w:rsidR="00BF6120" w:rsidRPr="006E2E17">
              <w:rPr>
                <w:color w:val="auto"/>
                <w:sz w:val="22"/>
              </w:rPr>
              <w:t>Философия и наука</w:t>
            </w:r>
            <w:r w:rsidR="00BF6120">
              <w:rPr>
                <w:color w:val="auto"/>
                <w:sz w:val="22"/>
              </w:rPr>
              <w:t>.</w:t>
            </w:r>
            <w:r w:rsidR="00BF6120" w:rsidRPr="006E2E17">
              <w:rPr>
                <w:color w:val="auto"/>
                <w:sz w:val="22"/>
              </w:rPr>
              <w:t xml:space="preserve"> Основные функции философии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BF612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BF6120">
        <w:trPr>
          <w:trHeight w:val="391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BF6120" w:rsidP="00BF6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BF6120">
              <w:rPr>
                <w:b/>
                <w:bCs/>
                <w:color w:val="auto"/>
                <w:sz w:val="22"/>
              </w:rPr>
              <w:t>Практическая работа №</w:t>
            </w:r>
            <w:r w:rsidR="00664B3E">
              <w:rPr>
                <w:b/>
                <w:bCs/>
                <w:color w:val="auto"/>
                <w:sz w:val="22"/>
              </w:rPr>
              <w:t xml:space="preserve"> </w:t>
            </w:r>
            <w:r w:rsidRPr="00BF6120">
              <w:rPr>
                <w:b/>
                <w:bCs/>
                <w:color w:val="auto"/>
                <w:sz w:val="22"/>
              </w:rPr>
              <w:t>1</w:t>
            </w:r>
            <w:r w:rsidR="00664B3E">
              <w:rPr>
                <w:b/>
                <w:bCs/>
                <w:color w:val="auto"/>
                <w:sz w:val="22"/>
              </w:rPr>
              <w:t xml:space="preserve">. </w:t>
            </w:r>
            <w:r w:rsidR="00664B3E" w:rsidRPr="00664B3E">
              <w:rPr>
                <w:szCs w:val="24"/>
                <w:shd w:val="clear" w:color="auto" w:fill="FFFFFF"/>
              </w:rPr>
              <w:t>Философия – как мировоззрение.</w:t>
            </w:r>
          </w:p>
        </w:tc>
        <w:tc>
          <w:tcPr>
            <w:tcW w:w="1559" w:type="dxa"/>
            <w:shd w:val="clear" w:color="auto" w:fill="auto"/>
          </w:tcPr>
          <w:p w:rsidR="006E2E17" w:rsidRPr="00BF6120" w:rsidRDefault="00BF6120" w:rsidP="00BF6120">
            <w:pPr>
              <w:tabs>
                <w:tab w:val="left" w:pos="916"/>
              </w:tabs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           2</w:t>
            </w:r>
          </w:p>
        </w:tc>
        <w:tc>
          <w:tcPr>
            <w:tcW w:w="19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Самостоятельная работа обучающихся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Эссе о проблемах философского знания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BF6120" w:rsidP="00BF6120">
            <w:pPr>
              <w:tabs>
                <w:tab w:val="left" w:pos="916"/>
              </w:tabs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 xml:space="preserve">           </w:t>
            </w:r>
            <w:r w:rsidR="004D4F46">
              <w:rPr>
                <w:bCs/>
                <w:color w:val="auto"/>
                <w:sz w:val="22"/>
              </w:rPr>
              <w:t>6</w:t>
            </w: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1.2.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Становление древнегреческой философии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E2E17" w:rsidRPr="006E2E17" w:rsidRDefault="00BF612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3.3.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4.3.</w:t>
            </w: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Античная философия</w:t>
            </w:r>
            <w:r w:rsidR="00BF6120">
              <w:rPr>
                <w:color w:val="auto"/>
                <w:sz w:val="22"/>
              </w:rPr>
              <w:t>.</w:t>
            </w:r>
            <w:r w:rsidR="00BF6120" w:rsidRPr="006E2E17">
              <w:rPr>
                <w:color w:val="auto"/>
                <w:sz w:val="22"/>
              </w:rPr>
              <w:t xml:space="preserve"> Классическая греческая философия</w:t>
            </w:r>
            <w:r w:rsidR="002A2473" w:rsidRPr="006E2E17">
              <w:rPr>
                <w:bCs/>
                <w:color w:val="auto"/>
                <w:sz w:val="22"/>
              </w:rPr>
              <w:t xml:space="preserve">. </w:t>
            </w:r>
            <w:r w:rsidR="002A2473" w:rsidRPr="006E2E17">
              <w:rPr>
                <w:color w:val="auto"/>
                <w:sz w:val="22"/>
              </w:rPr>
              <w:t>Эллинистически-римская философия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341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BF6120" w:rsidP="00BF6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BF6120">
              <w:rPr>
                <w:b/>
                <w:bCs/>
                <w:color w:val="auto"/>
                <w:sz w:val="22"/>
              </w:rPr>
              <w:t>Практическая работа №</w:t>
            </w:r>
            <w:r w:rsidR="00664B3E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</w:t>
            </w:r>
            <w:r w:rsidR="00664B3E">
              <w:rPr>
                <w:b/>
                <w:color w:val="auto"/>
                <w:sz w:val="22"/>
              </w:rPr>
              <w:t xml:space="preserve">. </w:t>
            </w:r>
            <w:r w:rsidR="00664B3E" w:rsidRPr="00664B3E">
              <w:rPr>
                <w:szCs w:val="24"/>
                <w:shd w:val="clear" w:color="auto" w:fill="FFFFFF"/>
              </w:rPr>
              <w:t>Основные этапы развития философской мысли.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3502BA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1.3.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Средневековая философия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E2E17" w:rsidRDefault="00BF612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  <w:p w:rsidR="003502BA" w:rsidRPr="006E2E17" w:rsidRDefault="003502BA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</w:t>
            </w:r>
            <w:proofErr w:type="spellStart"/>
            <w:r w:rsidRPr="006E2E17">
              <w:rPr>
                <w:color w:val="auto"/>
                <w:sz w:val="22"/>
              </w:rPr>
              <w:t>Теоцентризм</w:t>
            </w:r>
            <w:proofErr w:type="spellEnd"/>
            <w:r w:rsidRPr="006E2E17">
              <w:rPr>
                <w:color w:val="auto"/>
                <w:sz w:val="22"/>
              </w:rPr>
              <w:t xml:space="preserve"> философии средних веков</w:t>
            </w:r>
            <w:r w:rsidR="00BF6120">
              <w:rPr>
                <w:color w:val="auto"/>
                <w:sz w:val="22"/>
              </w:rPr>
              <w:t>.</w:t>
            </w:r>
            <w:r w:rsidR="00BF6120" w:rsidRPr="006E2E17">
              <w:rPr>
                <w:color w:val="auto"/>
                <w:sz w:val="22"/>
              </w:rPr>
              <w:t xml:space="preserve"> Патристика. Схоластика. Фома Аквинский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84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BF6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 xml:space="preserve"> </w:t>
            </w:r>
            <w:r w:rsidR="00BF6120" w:rsidRPr="00BF6120">
              <w:rPr>
                <w:b/>
                <w:bCs/>
                <w:color w:val="auto"/>
                <w:sz w:val="22"/>
              </w:rPr>
              <w:t>Практическая работа №</w:t>
            </w:r>
            <w:r w:rsidR="00664B3E">
              <w:rPr>
                <w:b/>
                <w:bCs/>
                <w:color w:val="auto"/>
                <w:sz w:val="22"/>
              </w:rPr>
              <w:t xml:space="preserve"> </w:t>
            </w:r>
            <w:r w:rsidR="00BF6120">
              <w:rPr>
                <w:b/>
                <w:bCs/>
                <w:color w:val="auto"/>
                <w:sz w:val="22"/>
              </w:rPr>
              <w:t>3</w:t>
            </w:r>
            <w:r w:rsidR="00664B3E" w:rsidRPr="006E2E17">
              <w:rPr>
                <w:b/>
                <w:color w:val="auto"/>
                <w:sz w:val="22"/>
              </w:rPr>
              <w:t xml:space="preserve"> Средневековая философия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916"/>
                <w:tab w:val="left" w:pos="192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lastRenderedPageBreak/>
              <w:t>Тема 1.4.</w:t>
            </w:r>
          </w:p>
          <w:p w:rsidR="006E2E17" w:rsidRPr="006E2E17" w:rsidRDefault="006E2E17" w:rsidP="006E2E17">
            <w:pPr>
              <w:tabs>
                <w:tab w:val="left" w:pos="1929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Философия Эпохи Возрождения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E2E17" w:rsidRPr="006E2E17" w:rsidRDefault="00BF612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3.3.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4.3.</w:t>
            </w: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1. Антропоцентризм философии Возрождения</w:t>
            </w:r>
            <w:r w:rsidR="00BF6120">
              <w:rPr>
                <w:color w:val="auto"/>
                <w:sz w:val="22"/>
              </w:rPr>
              <w:t>.</w:t>
            </w:r>
            <w:r w:rsidR="00BF6120" w:rsidRPr="006E2E17">
              <w:rPr>
                <w:color w:val="auto"/>
                <w:sz w:val="22"/>
              </w:rPr>
              <w:t xml:space="preserve"> Социально-политические учения Возрождения</w:t>
            </w:r>
            <w:r w:rsidR="002A2473">
              <w:rPr>
                <w:color w:val="auto"/>
                <w:sz w:val="22"/>
              </w:rPr>
              <w:t>.</w:t>
            </w:r>
            <w:r w:rsidR="002A2473" w:rsidRPr="006E2E17">
              <w:rPr>
                <w:color w:val="auto"/>
                <w:sz w:val="22"/>
              </w:rPr>
              <w:t xml:space="preserve"> Реформация</w:t>
            </w:r>
            <w:r w:rsidR="002A2473">
              <w:rPr>
                <w:color w:val="auto"/>
                <w:sz w:val="22"/>
              </w:rPr>
              <w:t>.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58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BF6120" w:rsidP="00BF6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BF6120">
              <w:rPr>
                <w:b/>
                <w:bCs/>
                <w:color w:val="auto"/>
                <w:sz w:val="22"/>
              </w:rPr>
              <w:t>Практическая работа №</w:t>
            </w:r>
            <w:r w:rsidR="00664B3E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</w:t>
            </w:r>
            <w:r w:rsidR="00664B3E" w:rsidRPr="006E2E17">
              <w:rPr>
                <w:b/>
                <w:color w:val="auto"/>
                <w:sz w:val="22"/>
              </w:rPr>
              <w:t xml:space="preserve"> Философия Эпохи Возрождения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BF612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1.5.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Философия Нового времени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E2E17" w:rsidRPr="006E2E17" w:rsidRDefault="00BF612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3.3.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4.3.</w:t>
            </w: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Научная революция XVI–XVII вв.</w:t>
            </w:r>
            <w:r w:rsidR="003502BA" w:rsidRPr="006E2E17">
              <w:rPr>
                <w:color w:val="auto"/>
                <w:sz w:val="22"/>
              </w:rPr>
              <w:t xml:space="preserve"> Проблема метода познания в философии Нового времени</w:t>
            </w:r>
            <w:r w:rsidR="003502BA">
              <w:rPr>
                <w:color w:val="auto"/>
                <w:sz w:val="22"/>
              </w:rPr>
              <w:t>.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46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BF6120">
              <w:rPr>
                <w:b/>
                <w:bCs/>
                <w:color w:val="auto"/>
                <w:sz w:val="22"/>
              </w:rPr>
              <w:t>Практическая работа №</w:t>
            </w:r>
            <w:r>
              <w:rPr>
                <w:b/>
                <w:bCs/>
                <w:color w:val="auto"/>
                <w:sz w:val="22"/>
              </w:rPr>
              <w:t xml:space="preserve"> 5 </w:t>
            </w:r>
            <w:r w:rsidR="006E2E17" w:rsidRPr="006E2E17">
              <w:rPr>
                <w:b/>
                <w:color w:val="auto"/>
                <w:sz w:val="22"/>
              </w:rPr>
              <w:t>Философия Просвещения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3502BA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1.6.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Немецкая классическая философия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E2E17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И. Кант – основоположник немецкой классической философии</w:t>
            </w:r>
            <w:r w:rsidR="00664B3E">
              <w:rPr>
                <w:color w:val="auto"/>
                <w:sz w:val="22"/>
              </w:rPr>
              <w:t>.</w:t>
            </w:r>
            <w:r w:rsidR="00664B3E" w:rsidRPr="006E2E17">
              <w:rPr>
                <w:color w:val="auto"/>
                <w:sz w:val="22"/>
              </w:rPr>
              <w:t xml:space="preserve"> Абсолютный идеализм Гегеля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64B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 xml:space="preserve">2. </w:t>
            </w:r>
            <w:r w:rsidR="00664B3E" w:rsidRPr="006E2E17">
              <w:rPr>
                <w:color w:val="auto"/>
                <w:sz w:val="22"/>
              </w:rPr>
              <w:t>Антропологический материализм Л. Фейербаха</w:t>
            </w:r>
            <w:r w:rsidR="00664B3E">
              <w:rPr>
                <w:color w:val="auto"/>
                <w:sz w:val="22"/>
              </w:rPr>
              <w:t>.</w:t>
            </w:r>
            <w:r w:rsidR="00664B3E" w:rsidRPr="006E2E17">
              <w:rPr>
                <w:color w:val="auto"/>
                <w:sz w:val="22"/>
              </w:rPr>
              <w:t xml:space="preserve"> Материалистическое понимание истории К. Маркса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64B3E" w:rsidP="00664B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BF6120">
              <w:rPr>
                <w:b/>
                <w:bCs/>
                <w:color w:val="auto"/>
                <w:sz w:val="22"/>
              </w:rPr>
              <w:t>Практическая работа №</w:t>
            </w:r>
            <w:r>
              <w:rPr>
                <w:b/>
                <w:bCs/>
                <w:color w:val="auto"/>
                <w:sz w:val="22"/>
              </w:rPr>
              <w:t xml:space="preserve"> 6</w:t>
            </w:r>
            <w:r>
              <w:rPr>
                <w:sz w:val="28"/>
                <w:szCs w:val="28"/>
                <w:shd w:val="clear" w:color="auto" w:fill="FFFFFF"/>
              </w:rPr>
              <w:t xml:space="preserve">. </w:t>
            </w:r>
            <w:r w:rsidRPr="00664B3E">
              <w:rPr>
                <w:szCs w:val="24"/>
                <w:shd w:val="clear" w:color="auto" w:fill="FFFFFF"/>
              </w:rPr>
              <w:t>Западная философия 19-20 веков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64B3E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1.7.</w:t>
            </w:r>
            <w:r w:rsidRPr="006E2E17">
              <w:rPr>
                <w:color w:val="auto"/>
                <w:sz w:val="22"/>
              </w:rPr>
              <w:t xml:space="preserve"> </w:t>
            </w:r>
            <w:proofErr w:type="spellStart"/>
            <w:r w:rsidRPr="006E2E17">
              <w:rPr>
                <w:b/>
                <w:color w:val="auto"/>
                <w:sz w:val="22"/>
              </w:rPr>
              <w:t>Постклассическая</w:t>
            </w:r>
            <w:proofErr w:type="spellEnd"/>
            <w:r w:rsidRPr="006E2E17">
              <w:rPr>
                <w:b/>
                <w:color w:val="auto"/>
                <w:sz w:val="22"/>
              </w:rPr>
              <w:t xml:space="preserve"> философия XIX - начала XX в.</w:t>
            </w:r>
          </w:p>
        </w:tc>
        <w:tc>
          <w:tcPr>
            <w:tcW w:w="8828" w:type="dxa"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  <w:shd w:val="clear" w:color="auto" w:fill="auto"/>
          </w:tcPr>
          <w:p w:rsidR="00664B3E" w:rsidRPr="006E2E17" w:rsidRDefault="00664B3E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</w:tc>
      </w:tr>
      <w:tr w:rsidR="00664B3E" w:rsidRPr="006E2E17" w:rsidTr="00C8370B">
        <w:trPr>
          <w:trHeight w:val="20"/>
        </w:trPr>
        <w:tc>
          <w:tcPr>
            <w:tcW w:w="2229" w:type="dxa"/>
            <w:vMerge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Формирование иррационалистической философии</w:t>
            </w:r>
            <w:r w:rsidR="003502BA">
              <w:rPr>
                <w:color w:val="auto"/>
                <w:sz w:val="22"/>
              </w:rPr>
              <w:t xml:space="preserve">. </w:t>
            </w:r>
            <w:r w:rsidR="003502BA" w:rsidRPr="006E2E17">
              <w:rPr>
                <w:color w:val="auto"/>
                <w:sz w:val="22"/>
              </w:rPr>
              <w:t>Философия жизни. Позитивизм. Прагматизм</w:t>
            </w:r>
          </w:p>
        </w:tc>
        <w:tc>
          <w:tcPr>
            <w:tcW w:w="1559" w:type="dxa"/>
            <w:vMerge/>
            <w:shd w:val="clear" w:color="auto" w:fill="auto"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1.8.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Русская религиозная философия (XIX – начало XX в.)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E2E17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– 04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3.3.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4.3.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Особенности русской философии. Споры о судьбах России в I-ой половине XIX в. </w:t>
            </w:r>
            <w:r w:rsidR="003502BA" w:rsidRPr="006E2E17">
              <w:rPr>
                <w:color w:val="auto"/>
                <w:sz w:val="22"/>
              </w:rPr>
              <w:t>Философия всеединства В. С. Соловьева. Философия свободы Н. А. Бердяева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64B3E" w:rsidRPr="006E2E17" w:rsidTr="00C8370B">
        <w:trPr>
          <w:trHeight w:val="390"/>
        </w:trPr>
        <w:tc>
          <w:tcPr>
            <w:tcW w:w="2229" w:type="dxa"/>
            <w:vMerge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4D4F46" w:rsidRPr="004D4F46" w:rsidRDefault="004D4F46" w:rsidP="00664B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right" w:pos="861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 xml:space="preserve"> </w:t>
            </w:r>
            <w:r w:rsidRPr="00BF6120">
              <w:rPr>
                <w:b/>
                <w:bCs/>
                <w:color w:val="auto"/>
                <w:sz w:val="22"/>
              </w:rPr>
              <w:t>Практическая работа №</w:t>
            </w:r>
            <w:r>
              <w:rPr>
                <w:b/>
                <w:bCs/>
                <w:color w:val="auto"/>
                <w:sz w:val="22"/>
              </w:rPr>
              <w:t xml:space="preserve"> 7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  <w:r>
              <w:rPr>
                <w:szCs w:val="24"/>
                <w:shd w:val="clear" w:color="auto" w:fill="FFFFFF"/>
              </w:rPr>
              <w:t xml:space="preserve"> </w:t>
            </w:r>
            <w:r w:rsidRPr="004D4F46">
              <w:rPr>
                <w:szCs w:val="24"/>
                <w:shd w:val="clear" w:color="auto" w:fill="FFFFFF"/>
              </w:rPr>
              <w:t>Русская философия XIX – XX в.</w:t>
            </w:r>
          </w:p>
          <w:p w:rsidR="00664B3E" w:rsidRPr="006E2E17" w:rsidRDefault="00664B3E" w:rsidP="00664B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right" w:pos="861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64B3E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  <w:p w:rsidR="004D4F46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</w:p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6</w:t>
            </w:r>
          </w:p>
        </w:tc>
        <w:tc>
          <w:tcPr>
            <w:tcW w:w="1929" w:type="dxa"/>
            <w:vMerge/>
            <w:shd w:val="clear" w:color="auto" w:fill="auto"/>
          </w:tcPr>
          <w:p w:rsidR="00664B3E" w:rsidRPr="006E2E17" w:rsidRDefault="00664B3E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Самостоятельная работа обучающихся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lastRenderedPageBreak/>
              <w:t>Эссе по сравнительным особенностям западной и отечественной философским системам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lastRenderedPageBreak/>
              <w:t>РАЗДЕЛ 2.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Основные проблемы современной философии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5F7A30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14</w:t>
            </w:r>
          </w:p>
        </w:tc>
        <w:tc>
          <w:tcPr>
            <w:tcW w:w="1929" w:type="dxa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4D4F46">
        <w:trPr>
          <w:trHeight w:val="388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2.1.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Проблемы научной рациональности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4D4F46" w:rsidP="004D4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           </w:t>
            </w:r>
          </w:p>
        </w:tc>
        <w:tc>
          <w:tcPr>
            <w:tcW w:w="192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01 - 04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1.</w:t>
            </w:r>
            <w:r w:rsidR="006E2E17" w:rsidRPr="006E2E17">
              <w:rPr>
                <w:bCs/>
                <w:color w:val="auto"/>
                <w:sz w:val="22"/>
              </w:rPr>
              <w:t xml:space="preserve"> </w:t>
            </w:r>
            <w:r w:rsidR="006E2E17" w:rsidRPr="006E2E17">
              <w:rPr>
                <w:color w:val="auto"/>
                <w:sz w:val="22"/>
              </w:rPr>
              <w:t xml:space="preserve">Понятие современности. Дилемма сциентизма и </w:t>
            </w:r>
            <w:proofErr w:type="spellStart"/>
            <w:r w:rsidR="006E2E17" w:rsidRPr="006E2E17">
              <w:rPr>
                <w:color w:val="auto"/>
                <w:sz w:val="22"/>
              </w:rPr>
              <w:t>антисциентизма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E2E17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 xml:space="preserve">2. </w:t>
            </w:r>
            <w:r w:rsidRPr="006E2E17">
              <w:rPr>
                <w:color w:val="auto"/>
                <w:sz w:val="22"/>
              </w:rPr>
              <w:t xml:space="preserve">Философия науки: неопозитивизм. Философия науки: </w:t>
            </w:r>
            <w:proofErr w:type="spellStart"/>
            <w:r w:rsidRPr="006E2E17">
              <w:rPr>
                <w:color w:val="auto"/>
                <w:sz w:val="22"/>
              </w:rPr>
              <w:t>постпозитивизм</w:t>
            </w:r>
            <w:proofErr w:type="spellEnd"/>
            <w:r w:rsidR="004D4F46">
              <w:rPr>
                <w:color w:val="auto"/>
                <w:sz w:val="22"/>
              </w:rPr>
              <w:t>.</w:t>
            </w:r>
            <w:r w:rsidR="004D4F46" w:rsidRPr="006E2E17">
              <w:rPr>
                <w:color w:val="auto"/>
                <w:sz w:val="22"/>
              </w:rPr>
              <w:t xml:space="preserve"> Структурализм. Герменевтика. Постмодернизм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4D4F46" w:rsidRPr="006E2E17" w:rsidTr="00C8370B">
        <w:trPr>
          <w:trHeight w:val="20"/>
        </w:trPr>
        <w:tc>
          <w:tcPr>
            <w:tcW w:w="2229" w:type="dxa"/>
            <w:vMerge w:val="restart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2.2.</w:t>
            </w:r>
          </w:p>
          <w:p w:rsidR="004D4F46" w:rsidRPr="006E2E17" w:rsidRDefault="004D4F46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Проблемы философской антропологии</w:t>
            </w:r>
          </w:p>
        </w:tc>
        <w:tc>
          <w:tcPr>
            <w:tcW w:w="8828" w:type="dxa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:rsidR="004D4F46" w:rsidRPr="006E2E17" w:rsidRDefault="004D4F46" w:rsidP="004D4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1929" w:type="dxa"/>
            <w:vMerge w:val="restart"/>
            <w:shd w:val="clear" w:color="auto" w:fill="auto"/>
          </w:tcPr>
          <w:p w:rsidR="004D4F46" w:rsidRPr="006E2E17" w:rsidRDefault="004D4F46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3.3.</w:t>
            </w:r>
          </w:p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ПК 4.3.</w:t>
            </w:r>
          </w:p>
        </w:tc>
      </w:tr>
      <w:tr w:rsidR="004D4F46" w:rsidRPr="006E2E17" w:rsidTr="00C8370B">
        <w:trPr>
          <w:trHeight w:val="20"/>
        </w:trPr>
        <w:tc>
          <w:tcPr>
            <w:tcW w:w="2229" w:type="dxa"/>
            <w:vMerge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Антропологический поворот в философии XX века</w:t>
            </w:r>
            <w:r>
              <w:rPr>
                <w:color w:val="auto"/>
                <w:sz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4D4F46" w:rsidRPr="006E2E17" w:rsidTr="004D4F46">
        <w:trPr>
          <w:trHeight w:val="480"/>
        </w:trPr>
        <w:tc>
          <w:tcPr>
            <w:tcW w:w="2229" w:type="dxa"/>
            <w:vMerge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 xml:space="preserve">2. </w:t>
            </w:r>
            <w:r w:rsidRPr="006E2E17">
              <w:rPr>
                <w:color w:val="auto"/>
                <w:sz w:val="22"/>
              </w:rPr>
              <w:t>Феноменология. Экзистенциализм. Психоанализ. Философская антропология.</w:t>
            </w:r>
          </w:p>
        </w:tc>
        <w:tc>
          <w:tcPr>
            <w:tcW w:w="1559" w:type="dxa"/>
            <w:shd w:val="clear" w:color="auto" w:fill="auto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4D4F46" w:rsidRPr="006E2E17" w:rsidTr="00C8370B">
        <w:trPr>
          <w:trHeight w:val="240"/>
        </w:trPr>
        <w:tc>
          <w:tcPr>
            <w:tcW w:w="2229" w:type="dxa"/>
            <w:vMerge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left"/>
              <w:rPr>
                <w:bCs/>
                <w:color w:val="auto"/>
                <w:sz w:val="22"/>
              </w:rPr>
            </w:pPr>
            <w:r w:rsidRPr="00BF6120">
              <w:rPr>
                <w:b/>
                <w:bCs/>
                <w:color w:val="auto"/>
                <w:sz w:val="22"/>
              </w:rPr>
              <w:t>Практическая работа №</w:t>
            </w:r>
            <w:r>
              <w:rPr>
                <w:b/>
                <w:bCs/>
                <w:color w:val="auto"/>
                <w:sz w:val="22"/>
              </w:rPr>
              <w:t xml:space="preserve"> 8. 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4D4F46">
              <w:rPr>
                <w:szCs w:val="24"/>
                <w:shd w:val="clear" w:color="auto" w:fill="FFFFFF"/>
              </w:rPr>
              <w:t>Происхождение и сущность человека.</w:t>
            </w:r>
          </w:p>
        </w:tc>
        <w:tc>
          <w:tcPr>
            <w:tcW w:w="1559" w:type="dxa"/>
            <w:shd w:val="clear" w:color="auto" w:fill="auto"/>
          </w:tcPr>
          <w:p w:rsidR="004D4F46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4D4F46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 w:val="restart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Тема 2.3.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color w:val="auto"/>
                <w:sz w:val="22"/>
              </w:rPr>
              <w:t>Проблемы социальной философии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  <w:p w:rsidR="006E2E17" w:rsidRPr="006E2E17" w:rsidRDefault="003502BA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 w:val="restart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01 - 06</w:t>
            </w:r>
          </w:p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color w:val="auto"/>
                <w:sz w:val="22"/>
              </w:rPr>
              <w:t>ОК 09</w:t>
            </w: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>1.</w:t>
            </w:r>
            <w:r w:rsidRPr="006E2E17">
              <w:rPr>
                <w:color w:val="auto"/>
                <w:sz w:val="22"/>
              </w:rPr>
              <w:t xml:space="preserve"> От классического к </w:t>
            </w:r>
            <w:proofErr w:type="spellStart"/>
            <w:r w:rsidRPr="006E2E17">
              <w:rPr>
                <w:color w:val="auto"/>
                <w:sz w:val="22"/>
              </w:rPr>
              <w:t>постклассическому</w:t>
            </w:r>
            <w:proofErr w:type="spellEnd"/>
            <w:r w:rsidRPr="006E2E17">
              <w:rPr>
                <w:color w:val="auto"/>
                <w:sz w:val="22"/>
              </w:rPr>
              <w:t xml:space="preserve"> образу социальной реальности. Понятие </w:t>
            </w:r>
            <w:proofErr w:type="spellStart"/>
            <w:r w:rsidRPr="006E2E17">
              <w:rPr>
                <w:color w:val="auto"/>
                <w:sz w:val="22"/>
              </w:rPr>
              <w:t>интерсубъективности</w:t>
            </w:r>
            <w:proofErr w:type="spellEnd"/>
            <w:r w:rsidRPr="006E2E17">
              <w:rPr>
                <w:color w:val="auto"/>
                <w:sz w:val="22"/>
              </w:rPr>
              <w:t>. Отказ от «логики проекта». Критика «</w:t>
            </w:r>
            <w:proofErr w:type="spellStart"/>
            <w:r w:rsidRPr="006E2E17">
              <w:rPr>
                <w:color w:val="auto"/>
                <w:sz w:val="22"/>
              </w:rPr>
              <w:t>историцизма</w:t>
            </w:r>
            <w:proofErr w:type="spellEnd"/>
            <w:r w:rsidRPr="006E2E17">
              <w:rPr>
                <w:color w:val="auto"/>
                <w:sz w:val="22"/>
              </w:rPr>
              <w:t>» К. Поппером</w:t>
            </w:r>
          </w:p>
        </w:tc>
        <w:tc>
          <w:tcPr>
            <w:tcW w:w="155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2229" w:type="dxa"/>
            <w:vMerge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  <w:r w:rsidRPr="006E2E17">
              <w:rPr>
                <w:bCs/>
                <w:color w:val="auto"/>
                <w:sz w:val="22"/>
              </w:rPr>
              <w:t xml:space="preserve">2. </w:t>
            </w:r>
            <w:r w:rsidRPr="006E2E17">
              <w:rPr>
                <w:color w:val="auto"/>
                <w:sz w:val="22"/>
              </w:rPr>
              <w:t>Типология общественной организации. Концепция «постиндустриального общества». Теория модернизации. Ценности либерализма</w:t>
            </w:r>
            <w:r w:rsidR="003502BA">
              <w:rPr>
                <w:color w:val="auto"/>
                <w:sz w:val="22"/>
              </w:rPr>
              <w:t>.</w:t>
            </w:r>
            <w:r w:rsidR="003502BA" w:rsidRPr="006E2E17">
              <w:rPr>
                <w:color w:val="auto"/>
                <w:sz w:val="22"/>
              </w:rPr>
              <w:t xml:space="preserve"> Проблемы и перспективы современной цивилизации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3502BA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2</w:t>
            </w:r>
          </w:p>
        </w:tc>
        <w:tc>
          <w:tcPr>
            <w:tcW w:w="1929" w:type="dxa"/>
            <w:vMerge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433"/>
        </w:trPr>
        <w:tc>
          <w:tcPr>
            <w:tcW w:w="2229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Промежуточная аттестация</w:t>
            </w:r>
          </w:p>
        </w:tc>
        <w:tc>
          <w:tcPr>
            <w:tcW w:w="8828" w:type="dxa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E2E17" w:rsidRPr="006E2E17" w:rsidRDefault="003502BA" w:rsidP="00350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 xml:space="preserve">            </w:t>
            </w:r>
          </w:p>
        </w:tc>
        <w:tc>
          <w:tcPr>
            <w:tcW w:w="1929" w:type="dxa"/>
            <w:shd w:val="clear" w:color="auto" w:fill="auto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Cs/>
                <w:color w:val="auto"/>
                <w:sz w:val="22"/>
              </w:rPr>
            </w:pPr>
          </w:p>
        </w:tc>
      </w:tr>
      <w:tr w:rsidR="006E2E17" w:rsidRPr="006E2E17" w:rsidTr="00C8370B">
        <w:trPr>
          <w:trHeight w:val="20"/>
        </w:trPr>
        <w:tc>
          <w:tcPr>
            <w:tcW w:w="11057" w:type="dxa"/>
            <w:gridSpan w:val="2"/>
          </w:tcPr>
          <w:p w:rsidR="006E2E17" w:rsidRPr="006E2E17" w:rsidRDefault="006E2E17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left"/>
              <w:rPr>
                <w:b/>
                <w:bCs/>
                <w:color w:val="auto"/>
                <w:sz w:val="22"/>
              </w:rPr>
            </w:pPr>
            <w:r w:rsidRPr="006E2E17">
              <w:rPr>
                <w:b/>
                <w:bCs/>
                <w:color w:val="auto"/>
                <w:sz w:val="22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6E2E17" w:rsidRPr="006E2E17" w:rsidRDefault="004D4F46" w:rsidP="006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60</w:t>
            </w:r>
            <w:r w:rsidR="006E2E17" w:rsidRPr="006E2E17">
              <w:rPr>
                <w:b/>
                <w:bCs/>
                <w:color w:val="auto"/>
                <w:sz w:val="22"/>
              </w:rPr>
              <w:t xml:space="preserve"> ч.</w:t>
            </w:r>
          </w:p>
        </w:tc>
        <w:tc>
          <w:tcPr>
            <w:tcW w:w="1929" w:type="dxa"/>
            <w:shd w:val="clear" w:color="auto" w:fill="auto"/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jc w:val="left"/>
              <w:rPr>
                <w:bCs/>
                <w:color w:val="auto"/>
                <w:sz w:val="22"/>
              </w:rPr>
            </w:pPr>
          </w:p>
        </w:tc>
      </w:tr>
    </w:tbl>
    <w:p w:rsidR="006E2E17" w:rsidRPr="006E2E17" w:rsidRDefault="006E2E17" w:rsidP="006E2E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0" w:right="0" w:firstLine="0"/>
        <w:jc w:val="left"/>
        <w:outlineLvl w:val="0"/>
        <w:rPr>
          <w:bCs/>
          <w:caps/>
          <w:color w:val="auto"/>
          <w:kern w:val="32"/>
          <w:sz w:val="28"/>
          <w:szCs w:val="28"/>
        </w:rPr>
        <w:sectPr w:rsidR="006E2E17" w:rsidRPr="006E2E17" w:rsidSect="005323D2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6E2E17" w:rsidRPr="006E2E17" w:rsidRDefault="006E2E17" w:rsidP="006E2E17">
      <w:pPr>
        <w:spacing w:after="0" w:line="360" w:lineRule="auto"/>
        <w:ind w:left="0" w:right="0" w:firstLine="0"/>
        <w:jc w:val="center"/>
        <w:rPr>
          <w:b/>
          <w:caps/>
          <w:color w:val="auto"/>
        </w:rPr>
      </w:pPr>
      <w:r w:rsidRPr="006E2E17">
        <w:rPr>
          <w:b/>
          <w:caps/>
          <w:color w:val="auto"/>
        </w:rPr>
        <w:lastRenderedPageBreak/>
        <w:t>3. условия реализации программы УЧЕБНОЙ дисциплины</w:t>
      </w: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0" w:firstLine="0"/>
        <w:rPr>
          <w:bCs/>
          <w:color w:val="auto"/>
          <w:szCs w:val="24"/>
        </w:rPr>
      </w:pPr>
      <w:r w:rsidRPr="006E2E17">
        <w:rPr>
          <w:b/>
          <w:bCs/>
          <w:color w:val="auto"/>
          <w:szCs w:val="24"/>
        </w:rPr>
        <w:t xml:space="preserve">3.1. </w:t>
      </w:r>
      <w:r w:rsidRPr="006E2E17">
        <w:rPr>
          <w:bCs/>
          <w:color w:val="auto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6E2E17" w:rsidRPr="006E2E17" w:rsidRDefault="006E2E17" w:rsidP="006E2E17">
      <w:pPr>
        <w:suppressAutoHyphens/>
        <w:autoSpaceDE w:val="0"/>
        <w:autoSpaceDN w:val="0"/>
        <w:adjustRightInd w:val="0"/>
        <w:spacing w:after="0" w:line="360" w:lineRule="auto"/>
        <w:ind w:left="0" w:right="0" w:firstLine="770"/>
        <w:rPr>
          <w:color w:val="auto"/>
          <w:szCs w:val="24"/>
        </w:rPr>
      </w:pPr>
      <w:r w:rsidRPr="006E2E17">
        <w:rPr>
          <w:bCs/>
          <w:color w:val="auto"/>
          <w:szCs w:val="24"/>
        </w:rPr>
        <w:t>Кабинет «Гуманитарных и социально-экономических дисциплин»</w:t>
      </w:r>
      <w:r w:rsidRPr="006E2E17">
        <w:rPr>
          <w:color w:val="auto"/>
          <w:szCs w:val="24"/>
        </w:rPr>
        <w:t>, оснащенный о</w:t>
      </w:r>
      <w:r w:rsidRPr="006E2E17">
        <w:rPr>
          <w:bCs/>
          <w:color w:val="auto"/>
          <w:szCs w:val="24"/>
        </w:rPr>
        <w:t>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обучения (</w:t>
      </w:r>
      <w:r w:rsidRPr="006E2E17">
        <w:rPr>
          <w:color w:val="auto"/>
          <w:szCs w:val="24"/>
        </w:rPr>
        <w:t xml:space="preserve">компьютером, средствами </w:t>
      </w:r>
      <w:proofErr w:type="spellStart"/>
      <w:r w:rsidRPr="006E2E17">
        <w:rPr>
          <w:color w:val="auto"/>
          <w:szCs w:val="24"/>
        </w:rPr>
        <w:t>аудиовизуализации</w:t>
      </w:r>
      <w:proofErr w:type="spellEnd"/>
      <w:r w:rsidRPr="006E2E17">
        <w:rPr>
          <w:color w:val="auto"/>
          <w:szCs w:val="24"/>
        </w:rPr>
        <w:t>, мультимедийным проектором.</w:t>
      </w: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0" w:firstLine="0"/>
        <w:rPr>
          <w:b/>
          <w:bCs/>
          <w:color w:val="auto"/>
          <w:szCs w:val="24"/>
        </w:rPr>
      </w:pP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0" w:firstLine="0"/>
        <w:rPr>
          <w:b/>
          <w:bCs/>
          <w:color w:val="auto"/>
          <w:szCs w:val="24"/>
        </w:rPr>
      </w:pPr>
      <w:r w:rsidRPr="006E2E17">
        <w:rPr>
          <w:b/>
          <w:bCs/>
          <w:color w:val="auto"/>
          <w:szCs w:val="24"/>
        </w:rPr>
        <w:t>3.2. Информационное обеспечение реализации программы</w:t>
      </w:r>
    </w:p>
    <w:p w:rsidR="006E2E17" w:rsidRPr="006E2E17" w:rsidRDefault="006E2E17" w:rsidP="006E2E17">
      <w:pPr>
        <w:suppressAutoHyphens/>
        <w:spacing w:after="0" w:line="360" w:lineRule="auto"/>
        <w:ind w:left="0" w:right="0" w:firstLine="851"/>
        <w:rPr>
          <w:color w:val="auto"/>
          <w:szCs w:val="24"/>
        </w:rPr>
      </w:pPr>
      <w:r w:rsidRPr="006E2E17">
        <w:rPr>
          <w:bCs/>
          <w:color w:val="auto"/>
          <w:szCs w:val="24"/>
        </w:rPr>
        <w:t>Для реализации программы библиотечный фонд образовательной организации должен иметь п</w:t>
      </w:r>
      <w:r w:rsidRPr="006E2E17">
        <w:rPr>
          <w:color w:val="auto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0" w:firstLine="0"/>
        <w:rPr>
          <w:b/>
          <w:bCs/>
          <w:color w:val="auto"/>
          <w:szCs w:val="24"/>
        </w:rPr>
      </w:pPr>
      <w:r w:rsidRPr="006E2E17">
        <w:rPr>
          <w:b/>
          <w:bCs/>
          <w:color w:val="auto"/>
          <w:szCs w:val="24"/>
        </w:rPr>
        <w:t>3.2.1. Печатные издания</w:t>
      </w:r>
    </w:p>
    <w:p w:rsidR="006E2E17" w:rsidRPr="006E2E17" w:rsidRDefault="006E2E17" w:rsidP="006E2E17">
      <w:pPr>
        <w:numPr>
          <w:ilvl w:val="6"/>
          <w:numId w:val="15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>Горелов, А. А. Основы философии/ А. А. Горелов. -  М.: Академия, 2017. - 314 с.</w:t>
      </w:r>
    </w:p>
    <w:p w:rsidR="006E2E17" w:rsidRPr="006E2E17" w:rsidRDefault="006E2E17" w:rsidP="006E2E17">
      <w:pPr>
        <w:numPr>
          <w:ilvl w:val="6"/>
          <w:numId w:val="15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 xml:space="preserve">Гранин, Ю. Д. Эволюция науки и ее философские осмысления/ Ю. Д. Гранин. – М.: Академия </w:t>
      </w:r>
      <w:proofErr w:type="spellStart"/>
      <w:r w:rsidRPr="006E2E17">
        <w:rPr>
          <w:color w:val="auto"/>
          <w:szCs w:val="24"/>
        </w:rPr>
        <w:t>Медиаиндустрии</w:t>
      </w:r>
      <w:proofErr w:type="spellEnd"/>
      <w:r w:rsidRPr="006E2E17">
        <w:rPr>
          <w:color w:val="auto"/>
          <w:szCs w:val="24"/>
        </w:rPr>
        <w:t>, 2017. – 262 с.</w:t>
      </w:r>
    </w:p>
    <w:p w:rsidR="006E2E17" w:rsidRPr="006E2E17" w:rsidRDefault="006E2E17" w:rsidP="006E2E17">
      <w:pPr>
        <w:numPr>
          <w:ilvl w:val="6"/>
          <w:numId w:val="15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>Грядовой, Д. И. Философия/ Д. И. Грядовой. – М.: Щит–М, 2013. – 381 с.</w:t>
      </w:r>
    </w:p>
    <w:p w:rsidR="006E2E17" w:rsidRPr="006E2E17" w:rsidRDefault="006E2E17" w:rsidP="006E2E17">
      <w:pPr>
        <w:numPr>
          <w:ilvl w:val="6"/>
          <w:numId w:val="15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 xml:space="preserve">Губин, В. Д. Философия/ под ред. В. Д. Губина. – М.: ГЭОТАР-Медиа, 2017. - 845 с.  </w:t>
      </w:r>
    </w:p>
    <w:p w:rsidR="006E2E17" w:rsidRPr="006E2E17" w:rsidRDefault="006E2E17" w:rsidP="006E2E17">
      <w:pPr>
        <w:numPr>
          <w:ilvl w:val="6"/>
          <w:numId w:val="15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 xml:space="preserve">Гуревич, П. С. Основы философии/ </w:t>
      </w:r>
      <w:proofErr w:type="spellStart"/>
      <w:r w:rsidRPr="006E2E17">
        <w:rPr>
          <w:color w:val="auto"/>
          <w:szCs w:val="24"/>
        </w:rPr>
        <w:t>П.С.Гуревич</w:t>
      </w:r>
      <w:proofErr w:type="spellEnd"/>
      <w:r w:rsidRPr="006E2E17">
        <w:rPr>
          <w:color w:val="auto"/>
          <w:szCs w:val="24"/>
        </w:rPr>
        <w:t>. – М.: КНОРУС, 2015. – 478 с.</w:t>
      </w:r>
    </w:p>
    <w:p w:rsidR="006E2E17" w:rsidRPr="006E2E17" w:rsidRDefault="006E2E17" w:rsidP="006E2E17">
      <w:pPr>
        <w:numPr>
          <w:ilvl w:val="6"/>
          <w:numId w:val="15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>Канке, В. А. Основы философии/ В. А. Канке. – М.: Логос, 2014. – 287 с.</w:t>
      </w: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ind w:left="0" w:right="0" w:firstLine="0"/>
        <w:rPr>
          <w:b/>
          <w:bCs/>
          <w:color w:val="auto"/>
          <w:szCs w:val="24"/>
        </w:rPr>
      </w:pPr>
      <w:r w:rsidRPr="006E2E17">
        <w:rPr>
          <w:b/>
          <w:bCs/>
          <w:color w:val="auto"/>
          <w:szCs w:val="24"/>
        </w:rPr>
        <w:t>3.2.2. Электронные издания:</w:t>
      </w:r>
    </w:p>
    <w:p w:rsidR="006E2E17" w:rsidRPr="006E2E17" w:rsidRDefault="006E2E17" w:rsidP="006E2E17">
      <w:pPr>
        <w:numPr>
          <w:ilvl w:val="0"/>
          <w:numId w:val="18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 xml:space="preserve">Философская библиотека средневековья [Электронный ресурс], - </w:t>
      </w:r>
      <w:hyperlink r:id="rId9" w:history="1">
        <w:r w:rsidRPr="006E2E17">
          <w:rPr>
            <w:color w:val="auto"/>
            <w:szCs w:val="24"/>
          </w:rPr>
          <w:t>http://antology.rchgi.spb.ru/</w:t>
        </w:r>
      </w:hyperlink>
    </w:p>
    <w:p w:rsidR="006E2E17" w:rsidRPr="006E2E17" w:rsidRDefault="006E2E17" w:rsidP="006E2E17">
      <w:pPr>
        <w:numPr>
          <w:ilvl w:val="0"/>
          <w:numId w:val="18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 xml:space="preserve">Философский портал philosophy.ru [Электронный ресурс], - </w:t>
      </w:r>
      <w:hyperlink r:id="rId10" w:tgtFrame="_blank" w:history="1">
        <w:r w:rsidRPr="006E2E17">
          <w:rPr>
            <w:color w:val="auto"/>
            <w:szCs w:val="24"/>
          </w:rPr>
          <w:t>http://www.philosophy.ru</w:t>
        </w:r>
      </w:hyperlink>
    </w:p>
    <w:p w:rsidR="006E2E17" w:rsidRPr="006E2E17" w:rsidRDefault="006E2E17" w:rsidP="006E2E17">
      <w:pPr>
        <w:numPr>
          <w:ilvl w:val="0"/>
          <w:numId w:val="18"/>
        </w:numPr>
        <w:spacing w:before="120"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>Цифровая библиотека по философии [Электронный ресурс], - http://filosof.historic.ru/</w:t>
      </w:r>
    </w:p>
    <w:p w:rsidR="006E2E17" w:rsidRPr="006E2E17" w:rsidRDefault="006E2E17" w:rsidP="006E2E17">
      <w:pPr>
        <w:numPr>
          <w:ilvl w:val="0"/>
          <w:numId w:val="18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>Электронная библиотека института философии РАН [Электронный ресурс], - https://iphlib.ru/greenstone3/library</w:t>
      </w:r>
    </w:p>
    <w:p w:rsidR="006E2E17" w:rsidRPr="006E2E17" w:rsidRDefault="006E2E17" w:rsidP="006E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ind w:left="0" w:right="0" w:firstLine="0"/>
        <w:rPr>
          <w:b/>
          <w:bCs/>
          <w:color w:val="auto"/>
          <w:szCs w:val="24"/>
        </w:rPr>
      </w:pPr>
      <w:r w:rsidRPr="006E2E17">
        <w:rPr>
          <w:b/>
          <w:bCs/>
          <w:color w:val="auto"/>
          <w:szCs w:val="24"/>
        </w:rPr>
        <w:t>3.2.3. Дополнительные источники:</w:t>
      </w:r>
    </w:p>
    <w:p w:rsidR="006E2E17" w:rsidRPr="006E2E17" w:rsidRDefault="006E2E17" w:rsidP="006E2E17">
      <w:pPr>
        <w:numPr>
          <w:ilvl w:val="6"/>
          <w:numId w:val="16"/>
        </w:numPr>
        <w:spacing w:after="0" w:line="360" w:lineRule="auto"/>
        <w:ind w:left="714" w:right="0" w:hanging="406"/>
        <w:contextualSpacing/>
        <w:jc w:val="left"/>
        <w:rPr>
          <w:color w:val="auto"/>
          <w:szCs w:val="24"/>
        </w:rPr>
      </w:pPr>
      <w:proofErr w:type="spellStart"/>
      <w:r w:rsidRPr="006E2E17">
        <w:rPr>
          <w:color w:val="auto"/>
          <w:szCs w:val="24"/>
        </w:rPr>
        <w:t>Апполонов</w:t>
      </w:r>
      <w:proofErr w:type="spellEnd"/>
      <w:r w:rsidRPr="006E2E17">
        <w:rPr>
          <w:color w:val="auto"/>
          <w:szCs w:val="24"/>
        </w:rPr>
        <w:t xml:space="preserve">, А. В. Философия/ А. В. </w:t>
      </w:r>
      <w:proofErr w:type="spellStart"/>
      <w:r w:rsidRPr="006E2E17">
        <w:rPr>
          <w:color w:val="auto"/>
          <w:szCs w:val="24"/>
        </w:rPr>
        <w:t>Апполонов</w:t>
      </w:r>
      <w:proofErr w:type="spellEnd"/>
      <w:r w:rsidRPr="006E2E17">
        <w:rPr>
          <w:color w:val="auto"/>
          <w:szCs w:val="24"/>
        </w:rPr>
        <w:t>. – М.: Изд-во Проспект, 2017. - 669 с.</w:t>
      </w:r>
    </w:p>
    <w:p w:rsidR="006E2E17" w:rsidRPr="006E2E17" w:rsidRDefault="006E2E17" w:rsidP="006E2E17">
      <w:pPr>
        <w:numPr>
          <w:ilvl w:val="0"/>
          <w:numId w:val="16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lastRenderedPageBreak/>
        <w:t>Коротких, В. И. Классическая философия в современной культуре: монография/ В. И. Коротких. – М.: Инфра, 2014. – 159 с.</w:t>
      </w:r>
    </w:p>
    <w:p w:rsidR="006E2E17" w:rsidRPr="006E2E17" w:rsidRDefault="006E2E17" w:rsidP="006E2E17">
      <w:pPr>
        <w:numPr>
          <w:ilvl w:val="0"/>
          <w:numId w:val="16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proofErr w:type="spellStart"/>
      <w:r w:rsidRPr="006E2E17">
        <w:rPr>
          <w:color w:val="auto"/>
          <w:szCs w:val="24"/>
        </w:rPr>
        <w:t>Кохановский</w:t>
      </w:r>
      <w:proofErr w:type="spellEnd"/>
      <w:r w:rsidRPr="006E2E17">
        <w:rPr>
          <w:color w:val="auto"/>
          <w:szCs w:val="24"/>
        </w:rPr>
        <w:t xml:space="preserve">, В. П. Основы философии/ В. П. </w:t>
      </w:r>
      <w:proofErr w:type="spellStart"/>
      <w:r w:rsidRPr="006E2E17">
        <w:rPr>
          <w:color w:val="auto"/>
          <w:szCs w:val="24"/>
        </w:rPr>
        <w:t>Кохановский</w:t>
      </w:r>
      <w:proofErr w:type="spellEnd"/>
      <w:r w:rsidRPr="006E2E17">
        <w:rPr>
          <w:color w:val="auto"/>
          <w:szCs w:val="24"/>
        </w:rPr>
        <w:t xml:space="preserve">, Т. П. </w:t>
      </w:r>
      <w:proofErr w:type="spellStart"/>
      <w:r w:rsidRPr="006E2E17">
        <w:rPr>
          <w:color w:val="auto"/>
          <w:szCs w:val="24"/>
        </w:rPr>
        <w:t>Матяш</w:t>
      </w:r>
      <w:proofErr w:type="spellEnd"/>
      <w:r w:rsidRPr="006E2E17">
        <w:rPr>
          <w:color w:val="auto"/>
          <w:szCs w:val="24"/>
        </w:rPr>
        <w:t xml:space="preserve">, В. П. Яковлев, Л. В. Жаров; под ред. В. П. </w:t>
      </w:r>
      <w:proofErr w:type="spellStart"/>
      <w:r w:rsidRPr="006E2E17">
        <w:rPr>
          <w:color w:val="auto"/>
          <w:szCs w:val="24"/>
        </w:rPr>
        <w:t>Кохановского</w:t>
      </w:r>
      <w:proofErr w:type="spellEnd"/>
      <w:r w:rsidRPr="006E2E17">
        <w:rPr>
          <w:color w:val="auto"/>
          <w:szCs w:val="24"/>
        </w:rPr>
        <w:t xml:space="preserve">. – М.: </w:t>
      </w:r>
      <w:proofErr w:type="spellStart"/>
      <w:r w:rsidRPr="006E2E17">
        <w:rPr>
          <w:color w:val="auto"/>
          <w:szCs w:val="24"/>
        </w:rPr>
        <w:t>КноРус</w:t>
      </w:r>
      <w:proofErr w:type="spellEnd"/>
      <w:r w:rsidRPr="006E2E17">
        <w:rPr>
          <w:color w:val="auto"/>
          <w:szCs w:val="24"/>
        </w:rPr>
        <w:t>, 2016. – 230 с. </w:t>
      </w:r>
    </w:p>
    <w:p w:rsidR="006E2E17" w:rsidRPr="006E2E17" w:rsidRDefault="006E2E17" w:rsidP="006E2E17">
      <w:pPr>
        <w:numPr>
          <w:ilvl w:val="0"/>
          <w:numId w:val="16"/>
        </w:numPr>
        <w:spacing w:after="0" w:line="360" w:lineRule="auto"/>
        <w:ind w:left="709" w:right="0" w:hanging="425"/>
        <w:contextualSpacing/>
        <w:jc w:val="left"/>
        <w:rPr>
          <w:color w:val="auto"/>
          <w:szCs w:val="24"/>
        </w:rPr>
      </w:pPr>
      <w:r w:rsidRPr="006E2E17">
        <w:rPr>
          <w:color w:val="auto"/>
          <w:szCs w:val="24"/>
        </w:rPr>
        <w:t xml:space="preserve">Философия/ И. В. Ватин и др. – М.: </w:t>
      </w:r>
      <w:proofErr w:type="spellStart"/>
      <w:r w:rsidRPr="006E2E17">
        <w:rPr>
          <w:color w:val="auto"/>
          <w:szCs w:val="24"/>
        </w:rPr>
        <w:t>КноРус</w:t>
      </w:r>
      <w:proofErr w:type="spellEnd"/>
      <w:r w:rsidRPr="006E2E17">
        <w:rPr>
          <w:color w:val="auto"/>
          <w:szCs w:val="24"/>
        </w:rPr>
        <w:t>, 2015. – 366 с.</w:t>
      </w:r>
    </w:p>
    <w:p w:rsidR="006E2E17" w:rsidRPr="006E2E17" w:rsidRDefault="006E2E17" w:rsidP="006E2E17">
      <w:pPr>
        <w:suppressAutoHyphens/>
        <w:autoSpaceDE w:val="0"/>
        <w:autoSpaceDN w:val="0"/>
        <w:adjustRightInd w:val="0"/>
        <w:spacing w:after="0" w:line="360" w:lineRule="auto"/>
        <w:ind w:left="0" w:right="0" w:firstLine="0"/>
        <w:rPr>
          <w:b/>
          <w:bCs/>
          <w:color w:val="auto"/>
          <w:sz w:val="22"/>
        </w:rPr>
      </w:pPr>
    </w:p>
    <w:p w:rsidR="006E2E17" w:rsidRPr="006E2E17" w:rsidRDefault="006E2E17" w:rsidP="006E2E17">
      <w:pPr>
        <w:spacing w:after="0" w:line="360" w:lineRule="auto"/>
        <w:ind w:left="0" w:right="0" w:firstLine="0"/>
        <w:jc w:val="center"/>
        <w:rPr>
          <w:b/>
          <w:caps/>
          <w:color w:val="auto"/>
        </w:rPr>
      </w:pPr>
      <w:r w:rsidRPr="006E2E17">
        <w:rPr>
          <w:b/>
          <w:caps/>
          <w:color w:val="auto"/>
        </w:rPr>
        <w:t>4. Контроль и оценка результатов освоения</w:t>
      </w:r>
    </w:p>
    <w:p w:rsidR="006E2E17" w:rsidRPr="006E2E17" w:rsidRDefault="006E2E17" w:rsidP="006E2E17">
      <w:pPr>
        <w:spacing w:after="0" w:line="360" w:lineRule="auto"/>
        <w:ind w:left="0" w:right="0" w:firstLine="0"/>
        <w:jc w:val="center"/>
        <w:rPr>
          <w:b/>
          <w:caps/>
          <w:color w:val="auto"/>
        </w:rPr>
      </w:pPr>
      <w:r w:rsidRPr="006E2E17">
        <w:rPr>
          <w:b/>
          <w:caps/>
          <w:color w:val="auto"/>
        </w:rPr>
        <w:t>УЧЕБНОЙ Дисциплины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3119"/>
        <w:gridCol w:w="3118"/>
      </w:tblGrid>
      <w:tr w:rsidR="006E2E17" w:rsidRPr="006E2E17" w:rsidTr="00C8370B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29" w:right="0" w:firstLine="0"/>
              <w:jc w:val="center"/>
              <w:rPr>
                <w:b/>
                <w:bCs/>
                <w:color w:val="auto"/>
                <w:sz w:val="22"/>
                <w:szCs w:val="24"/>
              </w:rPr>
            </w:pPr>
            <w:r w:rsidRPr="006E2E17">
              <w:rPr>
                <w:b/>
                <w:bCs/>
                <w:color w:val="auto"/>
                <w:sz w:val="22"/>
                <w:szCs w:val="24"/>
              </w:rPr>
              <w:t>Результаты обучения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E17" w:rsidRPr="006E2E17" w:rsidRDefault="006E2E17" w:rsidP="006E2E17">
            <w:pPr>
              <w:spacing w:after="0" w:line="360" w:lineRule="auto"/>
              <w:ind w:left="29" w:right="0" w:firstLine="0"/>
              <w:jc w:val="center"/>
              <w:rPr>
                <w:b/>
                <w:bCs/>
                <w:color w:val="auto"/>
                <w:sz w:val="22"/>
                <w:szCs w:val="24"/>
              </w:rPr>
            </w:pPr>
            <w:r w:rsidRPr="006E2E17">
              <w:rPr>
                <w:b/>
                <w:color w:val="auto"/>
                <w:sz w:val="22"/>
                <w:szCs w:val="24"/>
              </w:rPr>
              <w:t>Критерии оценки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17" w:rsidRPr="006E2E17" w:rsidRDefault="006E2E17" w:rsidP="006E2E17">
            <w:pPr>
              <w:spacing w:after="0" w:line="360" w:lineRule="auto"/>
              <w:ind w:left="29" w:right="0" w:firstLine="0"/>
              <w:jc w:val="center"/>
              <w:rPr>
                <w:b/>
                <w:color w:val="auto"/>
                <w:sz w:val="22"/>
                <w:szCs w:val="24"/>
              </w:rPr>
            </w:pPr>
            <w:r w:rsidRPr="006E2E17">
              <w:rPr>
                <w:b/>
                <w:color w:val="auto"/>
                <w:sz w:val="22"/>
                <w:szCs w:val="24"/>
              </w:rPr>
              <w:t>Методы оценки</w:t>
            </w:r>
          </w:p>
        </w:tc>
      </w:tr>
      <w:tr w:rsidR="006E2E17" w:rsidRPr="006E2E17" w:rsidTr="00C8370B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/>
                <w:bCs/>
                <w:color w:val="auto"/>
                <w:sz w:val="22"/>
                <w:szCs w:val="24"/>
              </w:rPr>
            </w:pPr>
            <w:r w:rsidRPr="006E2E17">
              <w:rPr>
                <w:b/>
                <w:bCs/>
                <w:color w:val="auto"/>
                <w:sz w:val="22"/>
                <w:szCs w:val="24"/>
              </w:rPr>
              <w:t>Знания: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основные категории и понятия философии;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роль философии в жизни человека и общества;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основы философского учения о бытии;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 xml:space="preserve">сущность процесса познания; 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 xml:space="preserve">основы научной, философской и религиозной картин мира; 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-о социальных и этических проблемах, связанных с развитием и использованием достижений науки, техники и технологий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Точность оценки, самооценки выполнения.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 xml:space="preserve">Соответствие требованиям инструкций, регламентов 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Рациональность действий и т.д.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-7" w:right="0" w:firstLine="8"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деловая игра,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-7" w:right="0" w:firstLine="8"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письменный/устный опрос;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-7" w:right="0" w:firstLine="8"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тестирование;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-7" w:right="0" w:firstLine="8"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оценка результатов са</w:t>
            </w:r>
            <w:r w:rsidRPr="006E2E17">
              <w:rPr>
                <w:color w:val="auto"/>
                <w:sz w:val="22"/>
                <w:szCs w:val="24"/>
              </w:rPr>
              <w:softHyphen/>
              <w:t>мостоятельной работы (докладов, рефератов, тео</w:t>
            </w:r>
            <w:r w:rsidRPr="006E2E17">
              <w:rPr>
                <w:color w:val="auto"/>
                <w:sz w:val="22"/>
                <w:szCs w:val="24"/>
              </w:rPr>
              <w:softHyphen/>
              <w:t>ретической части проек</w:t>
            </w:r>
            <w:r w:rsidRPr="006E2E17">
              <w:rPr>
                <w:color w:val="auto"/>
                <w:sz w:val="22"/>
                <w:szCs w:val="24"/>
              </w:rPr>
              <w:softHyphen/>
              <w:t>тов, учебных исследований и т.д.)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29" w:right="0" w:firstLine="8"/>
              <w:jc w:val="left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bCs/>
                <w:color w:val="auto"/>
                <w:sz w:val="22"/>
                <w:szCs w:val="24"/>
              </w:rPr>
              <w:t>конференция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29" w:right="0" w:firstLine="8"/>
              <w:jc w:val="left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bCs/>
                <w:color w:val="auto"/>
                <w:sz w:val="22"/>
                <w:szCs w:val="24"/>
              </w:rPr>
              <w:t>круглый стол</w:t>
            </w:r>
          </w:p>
          <w:p w:rsidR="006E2E17" w:rsidRPr="006E2E17" w:rsidRDefault="006E2E17" w:rsidP="006E2E17">
            <w:pPr>
              <w:spacing w:after="0" w:line="360" w:lineRule="auto"/>
              <w:ind w:left="29" w:right="0" w:firstLine="0"/>
              <w:rPr>
                <w:bCs/>
                <w:color w:val="auto"/>
                <w:sz w:val="22"/>
                <w:szCs w:val="24"/>
              </w:rPr>
            </w:pPr>
          </w:p>
          <w:p w:rsidR="006E2E17" w:rsidRPr="006E2E17" w:rsidRDefault="006E2E17" w:rsidP="006E2E17">
            <w:pPr>
              <w:spacing w:after="0" w:line="360" w:lineRule="auto"/>
              <w:ind w:left="29" w:right="0" w:firstLine="0"/>
              <w:rPr>
                <w:b/>
                <w:bCs/>
                <w:color w:val="auto"/>
                <w:sz w:val="22"/>
                <w:szCs w:val="24"/>
              </w:rPr>
            </w:pPr>
          </w:p>
        </w:tc>
      </w:tr>
      <w:tr w:rsidR="006E2E17" w:rsidRPr="006E2E17" w:rsidTr="00C8370B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/>
                <w:bCs/>
                <w:color w:val="auto"/>
                <w:sz w:val="22"/>
                <w:szCs w:val="24"/>
              </w:rPr>
            </w:pPr>
            <w:r w:rsidRPr="006E2E17">
              <w:rPr>
                <w:b/>
                <w:bCs/>
                <w:color w:val="auto"/>
                <w:sz w:val="22"/>
                <w:szCs w:val="24"/>
              </w:rPr>
              <w:t>Умения: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основе формирования культуры </w:t>
            </w:r>
            <w:r w:rsidRPr="006E2E17">
              <w:rPr>
                <w:color w:val="auto"/>
                <w:sz w:val="22"/>
                <w:szCs w:val="24"/>
              </w:rPr>
              <w:lastRenderedPageBreak/>
              <w:t>будущего гражданина и будущего специалиста;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определить соотношение для жизни человека свободы и ответственности, материальных и духовных ценностей</w:t>
            </w:r>
          </w:p>
          <w:p w:rsidR="006E2E17" w:rsidRPr="006E2E17" w:rsidRDefault="006E2E17" w:rsidP="006E2E17">
            <w:pPr>
              <w:numPr>
                <w:ilvl w:val="0"/>
                <w:numId w:val="19"/>
              </w:numPr>
              <w:spacing w:after="0" w:line="360" w:lineRule="auto"/>
              <w:ind w:left="284" w:right="0" w:hanging="284"/>
              <w:contextualSpacing/>
              <w:jc w:val="left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сформулировать представление об истине и смысле жизни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lastRenderedPageBreak/>
              <w:t>Правильность и полнота ответов, точность формулировок, не менее 70% правильных ответов.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 xml:space="preserve">Актуальность темы, адекватность результатов поставленным целям, полнота ответов, точность </w:t>
            </w:r>
            <w:r w:rsidRPr="006E2E17">
              <w:rPr>
                <w:color w:val="auto"/>
                <w:sz w:val="22"/>
                <w:szCs w:val="24"/>
              </w:rPr>
              <w:lastRenderedPageBreak/>
              <w:t>формулировок, адекватность применения профессиональной терминологии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contextualSpacing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bCs/>
                <w:color w:val="auto"/>
                <w:sz w:val="22"/>
                <w:szCs w:val="24"/>
              </w:rPr>
              <w:t>Четкая характеристика взглядов того или иного философа.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contextualSpacing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bCs/>
                <w:color w:val="auto"/>
                <w:sz w:val="22"/>
                <w:szCs w:val="24"/>
              </w:rPr>
              <w:t xml:space="preserve">Самостоятельность </w:t>
            </w:r>
            <w:proofErr w:type="gramStart"/>
            <w:r w:rsidRPr="006E2E17">
              <w:rPr>
                <w:bCs/>
                <w:color w:val="auto"/>
                <w:sz w:val="22"/>
                <w:szCs w:val="24"/>
              </w:rPr>
              <w:t>и  логичность</w:t>
            </w:r>
            <w:proofErr w:type="gramEnd"/>
            <w:r w:rsidRPr="006E2E17">
              <w:rPr>
                <w:bCs/>
                <w:color w:val="auto"/>
                <w:sz w:val="22"/>
                <w:szCs w:val="24"/>
              </w:rPr>
              <w:t xml:space="preserve"> аргументации, выдвижение и защита своей точки зрения по важнейшим проблемам философии в рефератах и дискуссиях.</w:t>
            </w:r>
          </w:p>
          <w:p w:rsidR="006E2E17" w:rsidRPr="006E2E17" w:rsidRDefault="006E2E17" w:rsidP="006E2E17">
            <w:pPr>
              <w:spacing w:after="0" w:line="360" w:lineRule="auto"/>
              <w:ind w:left="0" w:right="0" w:firstLine="0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bCs/>
                <w:color w:val="auto"/>
                <w:sz w:val="22"/>
                <w:szCs w:val="24"/>
              </w:rPr>
              <w:t>Способность</w:t>
            </w:r>
            <w:bookmarkStart w:id="1" w:name="_GoBack"/>
            <w:bookmarkEnd w:id="1"/>
            <w:r w:rsidRPr="006E2E17">
              <w:rPr>
                <w:bCs/>
                <w:color w:val="auto"/>
                <w:sz w:val="22"/>
                <w:szCs w:val="24"/>
              </w:rPr>
              <w:t xml:space="preserve"> к диалектическому и логически непротиворечивому мышлению в своей специальности.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-7" w:right="0" w:firstLine="8"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lastRenderedPageBreak/>
              <w:t>тестирование;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-7" w:right="0" w:firstLine="8"/>
              <w:jc w:val="left"/>
              <w:rPr>
                <w:color w:val="auto"/>
                <w:sz w:val="22"/>
                <w:szCs w:val="24"/>
              </w:rPr>
            </w:pPr>
            <w:r w:rsidRPr="006E2E17">
              <w:rPr>
                <w:color w:val="auto"/>
                <w:sz w:val="22"/>
                <w:szCs w:val="24"/>
              </w:rPr>
              <w:t>оценка результатов са</w:t>
            </w:r>
            <w:r w:rsidRPr="006E2E17">
              <w:rPr>
                <w:color w:val="auto"/>
                <w:sz w:val="22"/>
                <w:szCs w:val="24"/>
              </w:rPr>
              <w:softHyphen/>
              <w:t>мостоятельной работы (докладов, рефератов, тео</w:t>
            </w:r>
            <w:r w:rsidRPr="006E2E17">
              <w:rPr>
                <w:color w:val="auto"/>
                <w:sz w:val="22"/>
                <w:szCs w:val="24"/>
              </w:rPr>
              <w:softHyphen/>
              <w:t>ретической части проек</w:t>
            </w:r>
            <w:r w:rsidRPr="006E2E17">
              <w:rPr>
                <w:color w:val="auto"/>
                <w:sz w:val="22"/>
                <w:szCs w:val="24"/>
              </w:rPr>
              <w:softHyphen/>
              <w:t>тов, учебных исследований и т.д.)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29" w:right="0" w:firstLine="8"/>
              <w:jc w:val="left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bCs/>
                <w:color w:val="auto"/>
                <w:sz w:val="22"/>
                <w:szCs w:val="24"/>
              </w:rPr>
              <w:t>конференция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29" w:right="0" w:firstLine="8"/>
              <w:jc w:val="left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bCs/>
                <w:color w:val="auto"/>
                <w:sz w:val="22"/>
                <w:szCs w:val="24"/>
              </w:rPr>
              <w:lastRenderedPageBreak/>
              <w:t>круглый стол</w:t>
            </w:r>
          </w:p>
          <w:p w:rsidR="006E2E17" w:rsidRPr="006E2E17" w:rsidRDefault="006E2E17" w:rsidP="006E2E17">
            <w:pPr>
              <w:numPr>
                <w:ilvl w:val="0"/>
                <w:numId w:val="20"/>
              </w:numPr>
              <w:tabs>
                <w:tab w:val="left" w:pos="407"/>
              </w:tabs>
              <w:spacing w:after="0" w:line="360" w:lineRule="auto"/>
              <w:ind w:left="29" w:right="0" w:firstLine="8"/>
              <w:jc w:val="left"/>
              <w:rPr>
                <w:bCs/>
                <w:color w:val="auto"/>
                <w:sz w:val="22"/>
                <w:szCs w:val="24"/>
              </w:rPr>
            </w:pPr>
            <w:r w:rsidRPr="006E2E17">
              <w:rPr>
                <w:bCs/>
                <w:color w:val="auto"/>
                <w:sz w:val="22"/>
                <w:szCs w:val="24"/>
              </w:rPr>
              <w:t>защита индивидуальных заданий проектного характера.</w:t>
            </w:r>
          </w:p>
          <w:p w:rsidR="006E2E17" w:rsidRPr="006E2E17" w:rsidRDefault="006E2E17" w:rsidP="006E2E17">
            <w:pPr>
              <w:spacing w:after="0" w:line="360" w:lineRule="auto"/>
              <w:ind w:left="29" w:right="0" w:firstLine="0"/>
              <w:rPr>
                <w:bCs/>
                <w:color w:val="auto"/>
                <w:sz w:val="22"/>
                <w:szCs w:val="24"/>
              </w:rPr>
            </w:pPr>
          </w:p>
          <w:p w:rsidR="006E2E17" w:rsidRPr="006E2E17" w:rsidRDefault="006E2E17" w:rsidP="006E2E17">
            <w:pPr>
              <w:spacing w:after="0" w:line="360" w:lineRule="auto"/>
              <w:ind w:left="29" w:right="0" w:firstLine="0"/>
              <w:rPr>
                <w:bCs/>
                <w:color w:val="auto"/>
                <w:sz w:val="22"/>
                <w:szCs w:val="24"/>
              </w:rPr>
            </w:pPr>
          </w:p>
        </w:tc>
      </w:tr>
    </w:tbl>
    <w:p w:rsidR="00455764" w:rsidRDefault="00455764" w:rsidP="006E2E17">
      <w:pPr>
        <w:spacing w:after="19" w:line="259" w:lineRule="auto"/>
        <w:ind w:left="0" w:right="0" w:firstLine="0"/>
        <w:jc w:val="left"/>
      </w:pPr>
    </w:p>
    <w:sectPr w:rsidR="00455764" w:rsidSect="006E2E17">
      <w:footerReference w:type="even" r:id="rId11"/>
      <w:footerReference w:type="default" r:id="rId12"/>
      <w:footerReference w:type="first" r:id="rId13"/>
      <w:pgSz w:w="11906" w:h="16841"/>
      <w:pgMar w:top="1137" w:right="844" w:bottom="1165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2A6" w:rsidRDefault="006D52A6">
      <w:pPr>
        <w:spacing w:after="0" w:line="240" w:lineRule="auto"/>
      </w:pPr>
      <w:r>
        <w:separator/>
      </w:r>
    </w:p>
  </w:endnote>
  <w:endnote w:type="continuationSeparator" w:id="0">
    <w:p w:rsidR="006D52A6" w:rsidRDefault="006D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E17" w:rsidRDefault="006E2E17" w:rsidP="001C75C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2E17" w:rsidRDefault="006E2E17" w:rsidP="001C75C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2D" w:rsidRDefault="00E7532D">
    <w:pPr>
      <w:spacing w:after="0" w:line="259" w:lineRule="auto"/>
      <w:ind w:left="0" w:right="3" w:firstLine="0"/>
      <w:jc w:val="right"/>
    </w:pPr>
    <w:r>
      <w:rPr>
        <w:sz w:val="20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14</w:t>
    </w:r>
    <w:r>
      <w:rPr>
        <w:sz w:val="20"/>
      </w:rPr>
      <w:fldChar w:fldCharType="end"/>
    </w:r>
    <w:r>
      <w:rPr>
        <w:sz w:val="20"/>
      </w:rPr>
      <w:t xml:space="preserve"> </w:t>
    </w:r>
  </w:p>
  <w:p w:rsidR="00E7532D" w:rsidRDefault="00E7532D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2D" w:rsidRDefault="00E7532D">
    <w:pPr>
      <w:spacing w:after="0" w:line="259" w:lineRule="auto"/>
      <w:ind w:left="0" w:right="3" w:firstLine="0"/>
      <w:jc w:val="right"/>
    </w:pPr>
    <w:r>
      <w:rPr>
        <w:sz w:val="20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F77F1" w:rsidRPr="00FF77F1">
      <w:rPr>
        <w:noProof/>
        <w:sz w:val="20"/>
      </w:rPr>
      <w:t>9</w:t>
    </w:r>
    <w:r>
      <w:rPr>
        <w:sz w:val="20"/>
      </w:rPr>
      <w:fldChar w:fldCharType="end"/>
    </w:r>
    <w:r>
      <w:rPr>
        <w:sz w:val="20"/>
      </w:rPr>
      <w:t xml:space="preserve"> </w:t>
    </w:r>
  </w:p>
  <w:p w:rsidR="00E7532D" w:rsidRDefault="00E7532D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2D" w:rsidRDefault="00E7532D">
    <w:pPr>
      <w:spacing w:after="0" w:line="259" w:lineRule="auto"/>
      <w:ind w:left="0" w:right="3" w:firstLine="0"/>
      <w:jc w:val="right"/>
    </w:pPr>
    <w:r>
      <w:rPr>
        <w:sz w:val="20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F77F1" w:rsidRPr="00FF77F1">
      <w:rPr>
        <w:noProof/>
        <w:sz w:val="20"/>
      </w:rPr>
      <w:t>8</w:t>
    </w:r>
    <w:r>
      <w:rPr>
        <w:sz w:val="20"/>
      </w:rPr>
      <w:fldChar w:fldCharType="end"/>
    </w:r>
    <w:r>
      <w:rPr>
        <w:sz w:val="20"/>
      </w:rPr>
      <w:t xml:space="preserve"> </w:t>
    </w:r>
  </w:p>
  <w:p w:rsidR="00E7532D" w:rsidRDefault="00E7532D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2A6" w:rsidRDefault="006D52A6">
      <w:pPr>
        <w:spacing w:after="0" w:line="240" w:lineRule="auto"/>
      </w:pPr>
      <w:r>
        <w:separator/>
      </w:r>
    </w:p>
  </w:footnote>
  <w:footnote w:type="continuationSeparator" w:id="0">
    <w:p w:rsidR="006D52A6" w:rsidRDefault="006D52A6">
      <w:pPr>
        <w:spacing w:after="0" w:line="240" w:lineRule="auto"/>
      </w:pPr>
      <w:r>
        <w:continuationSeparator/>
      </w:r>
    </w:p>
  </w:footnote>
  <w:footnote w:id="1">
    <w:p w:rsidR="006E2E17" w:rsidRPr="00FA5D64" w:rsidRDefault="006E2E17" w:rsidP="006E2E17">
      <w:pPr>
        <w:pStyle w:val="a8"/>
        <w:jc w:val="both"/>
        <w:rPr>
          <w:lang w:val="ru-RU"/>
        </w:rPr>
      </w:pPr>
      <w:r>
        <w:rPr>
          <w:rStyle w:val="aa"/>
        </w:rPr>
        <w:footnoteRef/>
      </w:r>
      <w:r w:rsidRPr="00A30FC8">
        <w:rPr>
          <w:lang w:val="ru-RU"/>
        </w:rPr>
        <w:t xml:space="preserve"> </w:t>
      </w:r>
      <w:r w:rsidRPr="00FA5D64">
        <w:rPr>
          <w:rStyle w:val="ab"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FA5D64">
        <w:rPr>
          <w:rStyle w:val="ab"/>
          <w:lang w:val="ru-RU"/>
        </w:rPr>
        <w:t>с соответствии</w:t>
      </w:r>
      <w:proofErr w:type="gramEnd"/>
      <w:r w:rsidRPr="00FA5D64">
        <w:rPr>
          <w:rStyle w:val="ab"/>
          <w:lang w:val="ru-RU"/>
        </w:rPr>
        <w:t xml:space="preserve">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  <w:footnote w:id="2">
    <w:p w:rsidR="006E2E17" w:rsidRPr="00FA5D64" w:rsidRDefault="006E2E17" w:rsidP="006E2E17">
      <w:pPr>
        <w:pStyle w:val="a8"/>
        <w:rPr>
          <w:lang w:val="ru-RU"/>
        </w:rPr>
      </w:pPr>
      <w:r w:rsidRPr="00FA5D64">
        <w:rPr>
          <w:rStyle w:val="aa"/>
        </w:rPr>
        <w:footnoteRef/>
      </w:r>
      <w:r w:rsidRPr="00FA5D64">
        <w:rPr>
          <w:lang w:val="ru-RU"/>
        </w:rPr>
        <w:t xml:space="preserve"> </w:t>
      </w:r>
      <w:r w:rsidRPr="00FA5D64">
        <w:rPr>
          <w:rStyle w:val="ab"/>
          <w:lang w:val="ru-RU"/>
        </w:rPr>
        <w:t>Выбор формы промежуточной аттестации определяется образовательной организацией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0D0"/>
    <w:multiLevelType w:val="hybridMultilevel"/>
    <w:tmpl w:val="78A0F638"/>
    <w:lvl w:ilvl="0" w:tplc="89BECD1A">
      <w:start w:val="1"/>
      <w:numFmt w:val="bullet"/>
      <w:lvlText w:val=""/>
      <w:lvlJc w:val="left"/>
      <w:pPr>
        <w:ind w:left="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887F22">
      <w:start w:val="1"/>
      <w:numFmt w:val="bullet"/>
      <w:lvlText w:val="o"/>
      <w:lvlJc w:val="left"/>
      <w:pPr>
        <w:ind w:left="11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E2E">
      <w:start w:val="1"/>
      <w:numFmt w:val="bullet"/>
      <w:lvlText w:val="▪"/>
      <w:lvlJc w:val="left"/>
      <w:pPr>
        <w:ind w:left="1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38C44E">
      <w:start w:val="1"/>
      <w:numFmt w:val="bullet"/>
      <w:lvlText w:val="•"/>
      <w:lvlJc w:val="left"/>
      <w:pPr>
        <w:ind w:left="2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70C1A0">
      <w:start w:val="1"/>
      <w:numFmt w:val="bullet"/>
      <w:lvlText w:val="o"/>
      <w:lvlJc w:val="left"/>
      <w:pPr>
        <w:ind w:left="3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50F5F4">
      <w:start w:val="1"/>
      <w:numFmt w:val="bullet"/>
      <w:lvlText w:val="▪"/>
      <w:lvlJc w:val="left"/>
      <w:pPr>
        <w:ind w:left="40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180758">
      <w:start w:val="1"/>
      <w:numFmt w:val="bullet"/>
      <w:lvlText w:val="•"/>
      <w:lvlJc w:val="left"/>
      <w:pPr>
        <w:ind w:left="4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CE074A">
      <w:start w:val="1"/>
      <w:numFmt w:val="bullet"/>
      <w:lvlText w:val="o"/>
      <w:lvlJc w:val="left"/>
      <w:pPr>
        <w:ind w:left="54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281BFC">
      <w:start w:val="1"/>
      <w:numFmt w:val="bullet"/>
      <w:lvlText w:val="▪"/>
      <w:lvlJc w:val="left"/>
      <w:pPr>
        <w:ind w:left="62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3340A9"/>
    <w:multiLevelType w:val="hybridMultilevel"/>
    <w:tmpl w:val="CD641C7E"/>
    <w:lvl w:ilvl="0" w:tplc="4C76992A">
      <w:start w:val="7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FAB5A0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E8AF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42CAD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4C14A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D462A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9EB78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3850C8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30E29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1B7F03"/>
    <w:multiLevelType w:val="hybridMultilevel"/>
    <w:tmpl w:val="EDE875E6"/>
    <w:lvl w:ilvl="0" w:tplc="878A40C2">
      <w:start w:val="1"/>
      <w:numFmt w:val="bullet"/>
      <w:lvlText w:val=""/>
      <w:lvlJc w:val="left"/>
      <w:pPr>
        <w:ind w:left="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186DD6">
      <w:start w:val="1"/>
      <w:numFmt w:val="bullet"/>
      <w:lvlText w:val="o"/>
      <w:lvlJc w:val="left"/>
      <w:pPr>
        <w:ind w:left="13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4EC778">
      <w:start w:val="1"/>
      <w:numFmt w:val="bullet"/>
      <w:lvlText w:val="▪"/>
      <w:lvlJc w:val="left"/>
      <w:pPr>
        <w:ind w:left="2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801FD2">
      <w:start w:val="1"/>
      <w:numFmt w:val="bullet"/>
      <w:lvlText w:val="•"/>
      <w:lvlJc w:val="left"/>
      <w:pPr>
        <w:ind w:left="2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A416CE">
      <w:start w:val="1"/>
      <w:numFmt w:val="bullet"/>
      <w:lvlText w:val="o"/>
      <w:lvlJc w:val="left"/>
      <w:pPr>
        <w:ind w:left="3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B20318">
      <w:start w:val="1"/>
      <w:numFmt w:val="bullet"/>
      <w:lvlText w:val="▪"/>
      <w:lvlJc w:val="left"/>
      <w:pPr>
        <w:ind w:left="4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22D3BC">
      <w:start w:val="1"/>
      <w:numFmt w:val="bullet"/>
      <w:lvlText w:val="•"/>
      <w:lvlJc w:val="left"/>
      <w:pPr>
        <w:ind w:left="4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E846E2">
      <w:start w:val="1"/>
      <w:numFmt w:val="bullet"/>
      <w:lvlText w:val="o"/>
      <w:lvlJc w:val="left"/>
      <w:pPr>
        <w:ind w:left="5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F42B6C">
      <w:start w:val="1"/>
      <w:numFmt w:val="bullet"/>
      <w:lvlText w:val="▪"/>
      <w:lvlJc w:val="left"/>
      <w:pPr>
        <w:ind w:left="6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69348B"/>
    <w:multiLevelType w:val="hybridMultilevel"/>
    <w:tmpl w:val="F092BFD8"/>
    <w:lvl w:ilvl="0" w:tplc="6D7237A8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48450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145738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344C2E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6CBA3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7CD32A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6C0C2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34EDFE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406F2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351DDA"/>
    <w:multiLevelType w:val="hybridMultilevel"/>
    <w:tmpl w:val="F49485E6"/>
    <w:lvl w:ilvl="0" w:tplc="447EE1CA">
      <w:start w:val="1"/>
      <w:numFmt w:val="bullet"/>
      <w:lvlText w:val=""/>
      <w:lvlJc w:val="left"/>
      <w:pPr>
        <w:ind w:left="3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0792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48909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AAF950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94456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E0256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E47ADA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2E396C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0CE9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425678"/>
    <w:multiLevelType w:val="hybridMultilevel"/>
    <w:tmpl w:val="11D8F0BA"/>
    <w:lvl w:ilvl="0" w:tplc="96BC1E46">
      <w:start w:val="1"/>
      <w:numFmt w:val="bullet"/>
      <w:lvlText w:val=""/>
      <w:lvlJc w:val="left"/>
      <w:pPr>
        <w:ind w:left="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3ECDE2">
      <w:start w:val="1"/>
      <w:numFmt w:val="bullet"/>
      <w:lvlText w:val="o"/>
      <w:lvlJc w:val="left"/>
      <w:pPr>
        <w:ind w:left="11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368344">
      <w:start w:val="1"/>
      <w:numFmt w:val="bullet"/>
      <w:lvlText w:val="▪"/>
      <w:lvlJc w:val="left"/>
      <w:pPr>
        <w:ind w:left="1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8D2D6">
      <w:start w:val="1"/>
      <w:numFmt w:val="bullet"/>
      <w:lvlText w:val="•"/>
      <w:lvlJc w:val="left"/>
      <w:pPr>
        <w:ind w:left="2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6A5BF0">
      <w:start w:val="1"/>
      <w:numFmt w:val="bullet"/>
      <w:lvlText w:val="o"/>
      <w:lvlJc w:val="left"/>
      <w:pPr>
        <w:ind w:left="3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8C0226">
      <w:start w:val="1"/>
      <w:numFmt w:val="bullet"/>
      <w:lvlText w:val="▪"/>
      <w:lvlJc w:val="left"/>
      <w:pPr>
        <w:ind w:left="40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92701A">
      <w:start w:val="1"/>
      <w:numFmt w:val="bullet"/>
      <w:lvlText w:val="•"/>
      <w:lvlJc w:val="left"/>
      <w:pPr>
        <w:ind w:left="4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9218AC">
      <w:start w:val="1"/>
      <w:numFmt w:val="bullet"/>
      <w:lvlText w:val="o"/>
      <w:lvlJc w:val="left"/>
      <w:pPr>
        <w:ind w:left="54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A5690">
      <w:start w:val="1"/>
      <w:numFmt w:val="bullet"/>
      <w:lvlText w:val="▪"/>
      <w:lvlJc w:val="left"/>
      <w:pPr>
        <w:ind w:left="62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664A49"/>
    <w:multiLevelType w:val="hybridMultilevel"/>
    <w:tmpl w:val="5A447B64"/>
    <w:lvl w:ilvl="0" w:tplc="43D4870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4C925E3"/>
    <w:multiLevelType w:val="hybridMultilevel"/>
    <w:tmpl w:val="7270B288"/>
    <w:lvl w:ilvl="0" w:tplc="8AFA31E8">
      <w:start w:val="1"/>
      <w:numFmt w:val="bullet"/>
      <w:lvlText w:val=""/>
      <w:lvlJc w:val="left"/>
      <w:pPr>
        <w:ind w:left="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0215FA">
      <w:start w:val="1"/>
      <w:numFmt w:val="bullet"/>
      <w:lvlText w:val="o"/>
      <w:lvlJc w:val="left"/>
      <w:pPr>
        <w:ind w:left="13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65C1A">
      <w:start w:val="1"/>
      <w:numFmt w:val="bullet"/>
      <w:lvlText w:val="▪"/>
      <w:lvlJc w:val="left"/>
      <w:pPr>
        <w:ind w:left="2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EA8CAE">
      <w:start w:val="1"/>
      <w:numFmt w:val="bullet"/>
      <w:lvlText w:val="•"/>
      <w:lvlJc w:val="left"/>
      <w:pPr>
        <w:ind w:left="2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C259E4">
      <w:start w:val="1"/>
      <w:numFmt w:val="bullet"/>
      <w:lvlText w:val="o"/>
      <w:lvlJc w:val="left"/>
      <w:pPr>
        <w:ind w:left="3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C83F6E">
      <w:start w:val="1"/>
      <w:numFmt w:val="bullet"/>
      <w:lvlText w:val="▪"/>
      <w:lvlJc w:val="left"/>
      <w:pPr>
        <w:ind w:left="4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FAD214">
      <w:start w:val="1"/>
      <w:numFmt w:val="bullet"/>
      <w:lvlText w:val="•"/>
      <w:lvlJc w:val="left"/>
      <w:pPr>
        <w:ind w:left="4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70A53C">
      <w:start w:val="1"/>
      <w:numFmt w:val="bullet"/>
      <w:lvlText w:val="o"/>
      <w:lvlJc w:val="left"/>
      <w:pPr>
        <w:ind w:left="5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3847E8">
      <w:start w:val="1"/>
      <w:numFmt w:val="bullet"/>
      <w:lvlText w:val="▪"/>
      <w:lvlJc w:val="left"/>
      <w:pPr>
        <w:ind w:left="6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08548D"/>
    <w:multiLevelType w:val="hybridMultilevel"/>
    <w:tmpl w:val="E44E1DE4"/>
    <w:lvl w:ilvl="0" w:tplc="1B225402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B0C93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5641A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6184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06EC3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5EF5B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BC593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9034C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3FA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7039C6"/>
    <w:multiLevelType w:val="hybridMultilevel"/>
    <w:tmpl w:val="38603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903BB"/>
    <w:multiLevelType w:val="hybridMultilevel"/>
    <w:tmpl w:val="EDF6A86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D9C2C85"/>
    <w:multiLevelType w:val="hybridMultilevel"/>
    <w:tmpl w:val="5D7EFE54"/>
    <w:lvl w:ilvl="0" w:tplc="0419000F">
      <w:start w:val="1"/>
      <w:numFmt w:val="decimal"/>
      <w:lvlText w:val="%1."/>
      <w:lvlJc w:val="left"/>
      <w:pPr>
        <w:ind w:left="5324" w:hanging="360"/>
      </w:pPr>
    </w:lvl>
    <w:lvl w:ilvl="1" w:tplc="04190019" w:tentative="1">
      <w:start w:val="1"/>
      <w:numFmt w:val="lowerLetter"/>
      <w:lvlText w:val="%2."/>
      <w:lvlJc w:val="left"/>
      <w:pPr>
        <w:ind w:left="6044" w:hanging="360"/>
      </w:pPr>
    </w:lvl>
    <w:lvl w:ilvl="2" w:tplc="0419001B" w:tentative="1">
      <w:start w:val="1"/>
      <w:numFmt w:val="lowerRoman"/>
      <w:lvlText w:val="%3."/>
      <w:lvlJc w:val="right"/>
      <w:pPr>
        <w:ind w:left="6764" w:hanging="180"/>
      </w:pPr>
    </w:lvl>
    <w:lvl w:ilvl="3" w:tplc="0419000F" w:tentative="1">
      <w:start w:val="1"/>
      <w:numFmt w:val="decimal"/>
      <w:lvlText w:val="%4."/>
      <w:lvlJc w:val="left"/>
      <w:pPr>
        <w:ind w:left="7484" w:hanging="360"/>
      </w:pPr>
    </w:lvl>
    <w:lvl w:ilvl="4" w:tplc="04190019" w:tentative="1">
      <w:start w:val="1"/>
      <w:numFmt w:val="lowerLetter"/>
      <w:lvlText w:val="%5."/>
      <w:lvlJc w:val="left"/>
      <w:pPr>
        <w:ind w:left="8204" w:hanging="360"/>
      </w:pPr>
    </w:lvl>
    <w:lvl w:ilvl="5" w:tplc="0419001B" w:tentative="1">
      <w:start w:val="1"/>
      <w:numFmt w:val="lowerRoman"/>
      <w:lvlText w:val="%6."/>
      <w:lvlJc w:val="right"/>
      <w:pPr>
        <w:ind w:left="8924" w:hanging="180"/>
      </w:pPr>
    </w:lvl>
    <w:lvl w:ilvl="6" w:tplc="0419000F" w:tentative="1">
      <w:start w:val="1"/>
      <w:numFmt w:val="decimal"/>
      <w:lvlText w:val="%7."/>
      <w:lvlJc w:val="left"/>
      <w:pPr>
        <w:ind w:left="9644" w:hanging="360"/>
      </w:pPr>
    </w:lvl>
    <w:lvl w:ilvl="7" w:tplc="04190019" w:tentative="1">
      <w:start w:val="1"/>
      <w:numFmt w:val="lowerLetter"/>
      <w:lvlText w:val="%8."/>
      <w:lvlJc w:val="left"/>
      <w:pPr>
        <w:ind w:left="10364" w:hanging="360"/>
      </w:pPr>
    </w:lvl>
    <w:lvl w:ilvl="8" w:tplc="0419001B" w:tentative="1">
      <w:start w:val="1"/>
      <w:numFmt w:val="lowerRoman"/>
      <w:lvlText w:val="%9."/>
      <w:lvlJc w:val="right"/>
      <w:pPr>
        <w:ind w:left="11084" w:hanging="180"/>
      </w:pPr>
    </w:lvl>
  </w:abstractNum>
  <w:abstractNum w:abstractNumId="13" w15:restartNumberingAfterBreak="0">
    <w:nsid w:val="4E4D1F4A"/>
    <w:multiLevelType w:val="hybridMultilevel"/>
    <w:tmpl w:val="3FCE3478"/>
    <w:lvl w:ilvl="0" w:tplc="700A915E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2E8A46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A2F1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4543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5E236A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3EE3CE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EAF17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7CEC72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827244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307681B"/>
    <w:multiLevelType w:val="hybridMultilevel"/>
    <w:tmpl w:val="35C8C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8323D"/>
    <w:multiLevelType w:val="hybridMultilevel"/>
    <w:tmpl w:val="16CAB20C"/>
    <w:lvl w:ilvl="0" w:tplc="F1EA31A6">
      <w:start w:val="1"/>
      <w:numFmt w:val="bullet"/>
      <w:lvlText w:val=""/>
      <w:lvlJc w:val="left"/>
      <w:pPr>
        <w:ind w:left="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3C583C">
      <w:start w:val="1"/>
      <w:numFmt w:val="bullet"/>
      <w:lvlText w:val="o"/>
      <w:lvlJc w:val="left"/>
      <w:pPr>
        <w:ind w:left="1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A6FA6">
      <w:start w:val="1"/>
      <w:numFmt w:val="bullet"/>
      <w:lvlText w:val="▪"/>
      <w:lvlJc w:val="left"/>
      <w:pPr>
        <w:ind w:left="1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AC51EA">
      <w:start w:val="1"/>
      <w:numFmt w:val="bullet"/>
      <w:lvlText w:val="•"/>
      <w:lvlJc w:val="left"/>
      <w:pPr>
        <w:ind w:left="2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A174C">
      <w:start w:val="1"/>
      <w:numFmt w:val="bullet"/>
      <w:lvlText w:val="o"/>
      <w:lvlJc w:val="left"/>
      <w:pPr>
        <w:ind w:left="3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A29D96">
      <w:start w:val="1"/>
      <w:numFmt w:val="bullet"/>
      <w:lvlText w:val="▪"/>
      <w:lvlJc w:val="left"/>
      <w:pPr>
        <w:ind w:left="4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4C34A">
      <w:start w:val="1"/>
      <w:numFmt w:val="bullet"/>
      <w:lvlText w:val="•"/>
      <w:lvlJc w:val="left"/>
      <w:pPr>
        <w:ind w:left="4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4C2110">
      <w:start w:val="1"/>
      <w:numFmt w:val="bullet"/>
      <w:lvlText w:val="o"/>
      <w:lvlJc w:val="left"/>
      <w:pPr>
        <w:ind w:left="5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0436E8">
      <w:start w:val="1"/>
      <w:numFmt w:val="bullet"/>
      <w:lvlText w:val="▪"/>
      <w:lvlJc w:val="left"/>
      <w:pPr>
        <w:ind w:left="6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251899"/>
    <w:multiLevelType w:val="hybridMultilevel"/>
    <w:tmpl w:val="D0E814B0"/>
    <w:lvl w:ilvl="0" w:tplc="E9CA73FA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A2313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AE85C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9EB17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BC29A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CEF25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EEB4B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BC5A5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427F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7F41753"/>
    <w:multiLevelType w:val="hybridMultilevel"/>
    <w:tmpl w:val="009A60DA"/>
    <w:lvl w:ilvl="0" w:tplc="F8EAE9AE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4B99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41F1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2C48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0E78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5EB32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5E93B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26400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CA470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81B045B"/>
    <w:multiLevelType w:val="hybridMultilevel"/>
    <w:tmpl w:val="A52C396A"/>
    <w:lvl w:ilvl="0" w:tplc="EF0C3D1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5EEB5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92C05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5AAE7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4892D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AE436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58F6D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FCC2E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F05AC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EDF00BD"/>
    <w:multiLevelType w:val="hybridMultilevel"/>
    <w:tmpl w:val="1DEA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5"/>
  </w:num>
  <w:num w:numId="10">
    <w:abstractNumId w:val="8"/>
  </w:num>
  <w:num w:numId="11">
    <w:abstractNumId w:val="15"/>
  </w:num>
  <w:num w:numId="12">
    <w:abstractNumId w:val="18"/>
  </w:num>
  <w:num w:numId="13">
    <w:abstractNumId w:val="17"/>
  </w:num>
  <w:num w:numId="1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</w:num>
  <w:num w:numId="17">
    <w:abstractNumId w:val="9"/>
  </w:num>
  <w:num w:numId="18">
    <w:abstractNumId w:val="12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598"/>
    <w:rsid w:val="000307E4"/>
    <w:rsid w:val="001401B0"/>
    <w:rsid w:val="001A2DFE"/>
    <w:rsid w:val="002A2473"/>
    <w:rsid w:val="002B4786"/>
    <w:rsid w:val="003151B3"/>
    <w:rsid w:val="0033214F"/>
    <w:rsid w:val="003502BA"/>
    <w:rsid w:val="003B10EC"/>
    <w:rsid w:val="00455764"/>
    <w:rsid w:val="004D13BA"/>
    <w:rsid w:val="004D4F46"/>
    <w:rsid w:val="004F23D1"/>
    <w:rsid w:val="00534409"/>
    <w:rsid w:val="005F7A30"/>
    <w:rsid w:val="00610156"/>
    <w:rsid w:val="00626B24"/>
    <w:rsid w:val="00641598"/>
    <w:rsid w:val="006563C5"/>
    <w:rsid w:val="00664B3E"/>
    <w:rsid w:val="006D52A6"/>
    <w:rsid w:val="006E2E17"/>
    <w:rsid w:val="00706DD5"/>
    <w:rsid w:val="007F3C64"/>
    <w:rsid w:val="00950153"/>
    <w:rsid w:val="00954018"/>
    <w:rsid w:val="00AB3BAD"/>
    <w:rsid w:val="00B562A5"/>
    <w:rsid w:val="00BC15E5"/>
    <w:rsid w:val="00BF6120"/>
    <w:rsid w:val="00CC761D"/>
    <w:rsid w:val="00D53B79"/>
    <w:rsid w:val="00E7532D"/>
    <w:rsid w:val="00FC1FC2"/>
    <w:rsid w:val="00FF486E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DD174"/>
  <w15:docId w15:val="{5B14B29E-B1DC-4FBC-9D49-B22667EF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9" w:lineRule="auto"/>
      <w:ind w:left="10" w:right="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40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01B0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semiHidden/>
    <w:unhideWhenUsed/>
    <w:rsid w:val="006E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2E17"/>
    <w:rPr>
      <w:rFonts w:ascii="Times New Roman" w:eastAsia="Times New Roman" w:hAnsi="Times New Roman" w:cs="Times New Roman"/>
      <w:color w:val="000000"/>
      <w:sz w:val="24"/>
    </w:rPr>
  </w:style>
  <w:style w:type="character" w:styleId="a7">
    <w:name w:val="page number"/>
    <w:uiPriority w:val="99"/>
    <w:rsid w:val="006E2E17"/>
    <w:rPr>
      <w:rFonts w:cs="Times New Roman"/>
    </w:rPr>
  </w:style>
  <w:style w:type="paragraph" w:styleId="a8">
    <w:name w:val="footnote text"/>
    <w:basedOn w:val="a"/>
    <w:link w:val="a9"/>
    <w:uiPriority w:val="99"/>
    <w:rsid w:val="006E2E17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rsid w:val="006E2E1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uiPriority w:val="99"/>
    <w:rsid w:val="006E2E17"/>
    <w:rPr>
      <w:rFonts w:cs="Times New Roman"/>
      <w:vertAlign w:val="superscript"/>
    </w:rPr>
  </w:style>
  <w:style w:type="character" w:styleId="ab">
    <w:name w:val="Emphasis"/>
    <w:uiPriority w:val="20"/>
    <w:qFormat/>
    <w:rsid w:val="006E2E17"/>
    <w:rPr>
      <w:rFonts w:cs="Times New Roman"/>
      <w:i/>
    </w:rPr>
  </w:style>
  <w:style w:type="paragraph" w:styleId="ac">
    <w:name w:val="List Paragraph"/>
    <w:basedOn w:val="a"/>
    <w:uiPriority w:val="34"/>
    <w:qFormat/>
    <w:rsid w:val="00FF77F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F7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F77F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hilosoph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tology.rchgi.sp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A157-9E10-4039-A7F8-60F41EC6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Леша</dc:creator>
  <cp:keywords/>
  <cp:lastModifiedBy>ттттт</cp:lastModifiedBy>
  <cp:revision>18</cp:revision>
  <cp:lastPrinted>2024-03-26T11:27:00Z</cp:lastPrinted>
  <dcterms:created xsi:type="dcterms:W3CDTF">2024-01-29T12:12:00Z</dcterms:created>
  <dcterms:modified xsi:type="dcterms:W3CDTF">2024-03-26T11:28:00Z</dcterms:modified>
</cp:coreProperties>
</file>